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4C58" w14:textId="474E74CF" w:rsidR="00D93D27" w:rsidRPr="00CF2C9C" w:rsidRDefault="003C720F" w:rsidP="00D93D27">
      <w:pPr>
        <w:pStyle w:val="VaillantHeadline"/>
        <w:spacing w:line="360" w:lineRule="auto"/>
        <w:ind w:right="-70"/>
        <w:rPr>
          <w:sz w:val="32"/>
          <w:szCs w:val="32"/>
        </w:rPr>
      </w:pPr>
      <w:r w:rsidRPr="003C720F">
        <w:rPr>
          <w:sz w:val="32"/>
          <w:szCs w:val="32"/>
          <w:lang w:bidi="en-GB"/>
        </w:rPr>
        <w:t>The new ShredMATIC</w:t>
      </w:r>
      <w:r w:rsidRPr="003C720F">
        <w:rPr>
          <w:sz w:val="32"/>
          <w:szCs w:val="32"/>
          <w:vertAlign w:val="superscript"/>
          <w:lang w:bidi="en-GB"/>
        </w:rPr>
        <w:t>®</w:t>
      </w:r>
      <w:r w:rsidRPr="003C720F">
        <w:rPr>
          <w:sz w:val="32"/>
          <w:szCs w:val="32"/>
          <w:lang w:bidi="en-GB"/>
        </w:rPr>
        <w:t xml:space="preserve"> shredder with P-5 security level:</w:t>
      </w:r>
    </w:p>
    <w:p w14:paraId="0BAB11D6" w14:textId="77777777" w:rsidR="003C720F" w:rsidRDefault="003C720F" w:rsidP="00D93D27">
      <w:pPr>
        <w:autoSpaceDE w:val="0"/>
        <w:autoSpaceDN w:val="0"/>
        <w:adjustRightInd w:val="0"/>
        <w:spacing w:line="360" w:lineRule="auto"/>
        <w:rPr>
          <w:b/>
          <w:bCs/>
          <w:sz w:val="38"/>
          <w:szCs w:val="38"/>
        </w:rPr>
      </w:pPr>
      <w:r w:rsidRPr="003C720F">
        <w:rPr>
          <w:b/>
          <w:sz w:val="38"/>
          <w:szCs w:val="38"/>
          <w:lang w:bidi="en-GB"/>
        </w:rPr>
        <w:t>Put your mind at further ease with data protection-compliant document shredding</w:t>
      </w:r>
    </w:p>
    <w:p w14:paraId="0602B2AD" w14:textId="3D76CE64" w:rsidR="00741668" w:rsidRPr="003C720F" w:rsidRDefault="003C720F" w:rsidP="00D93D27">
      <w:pPr>
        <w:autoSpaceDE w:val="0"/>
        <w:autoSpaceDN w:val="0"/>
        <w:adjustRightInd w:val="0"/>
        <w:spacing w:line="360" w:lineRule="auto"/>
      </w:pPr>
      <w:r w:rsidRPr="003C720F">
        <w:rPr>
          <w:b/>
          <w:lang w:bidi="en-GB"/>
        </w:rPr>
        <w:t>It’s a well-known fact that the autofeed shredder from Dahle’s ShredMATIC</w:t>
      </w:r>
      <w:r w:rsidRPr="003C720F">
        <w:rPr>
          <w:b/>
          <w:vertAlign w:val="superscript"/>
          <w:lang w:bidi="en-GB"/>
        </w:rPr>
        <w:t xml:space="preserve">® </w:t>
      </w:r>
      <w:r w:rsidRPr="003C720F">
        <w:rPr>
          <w:b/>
          <w:lang w:bidi="en-GB"/>
        </w:rPr>
        <w:t xml:space="preserve"> series is capable of shredding large quantities of paper in no time. Dahle is now adding the ShredMATIC</w:t>
      </w:r>
      <w:r w:rsidRPr="003C720F">
        <w:rPr>
          <w:b/>
          <w:vertAlign w:val="superscript"/>
          <w:lang w:bidi="en-GB"/>
        </w:rPr>
        <w:t>®</w:t>
      </w:r>
      <w:r w:rsidRPr="003C720F">
        <w:rPr>
          <w:b/>
          <w:lang w:bidi="en-GB"/>
        </w:rPr>
        <w:t xml:space="preserve"> 300 P-5 shredder to its bestseller series. The new device features security level P-5 and can shred stacks of up to 300 sheets of paper containing confidential data – data protection-compliant, quick and convenient. All of which once again confirms Dahle’s status as a proven expert in secure data destruction.</w:t>
      </w:r>
    </w:p>
    <w:p w14:paraId="39B9578E" w14:textId="6FA09D71" w:rsidR="00741668" w:rsidRPr="003C720F" w:rsidRDefault="00741668" w:rsidP="00CF2C9C">
      <w:pPr>
        <w:autoSpaceDE w:val="0"/>
        <w:autoSpaceDN w:val="0"/>
        <w:adjustRightInd w:val="0"/>
        <w:spacing w:line="360" w:lineRule="auto"/>
      </w:pPr>
    </w:p>
    <w:p w14:paraId="105B751C" w14:textId="2B6EEDE0" w:rsidR="00150889" w:rsidRDefault="00F415B2" w:rsidP="00F415B2">
      <w:pPr>
        <w:autoSpaceDE w:val="0"/>
        <w:autoSpaceDN w:val="0"/>
        <w:adjustRightInd w:val="0"/>
        <w:spacing w:line="360" w:lineRule="auto"/>
      </w:pPr>
      <w:r>
        <w:rPr>
          <w:lang w:bidi="en-GB"/>
        </w:rPr>
        <w:t>In areas such as medicine, industry and research, large volumes of paper containing sensitive personal or confidential data must be regularly destroyed in a manner which is both reliable and in compliance with data protection legislation. Companies need a device they can trust to perform such tasks. And that’s what you get with the new ShredMATIC</w:t>
      </w:r>
      <w:r>
        <w:rPr>
          <w:vertAlign w:val="superscript"/>
          <w:lang w:bidi="en-GB"/>
        </w:rPr>
        <w:t>®</w:t>
      </w:r>
      <w:r>
        <w:rPr>
          <w:lang w:bidi="en-GB"/>
        </w:rPr>
        <w:t xml:space="preserve"> autofeed shredder from Dahle: featuring security level P-5, it can shred documents that are subject to confidentiality and require protection, such as medical reports, construction plans and strategy papers, in a secure and efficient manner. </w:t>
      </w:r>
    </w:p>
    <w:p w14:paraId="0226CFAE" w14:textId="77777777" w:rsidR="00F415B2" w:rsidRDefault="00F415B2" w:rsidP="00F415B2">
      <w:pPr>
        <w:autoSpaceDE w:val="0"/>
        <w:autoSpaceDN w:val="0"/>
        <w:adjustRightInd w:val="0"/>
        <w:spacing w:line="360" w:lineRule="auto"/>
        <w:rPr>
          <w:b/>
          <w:bCs/>
        </w:rPr>
      </w:pPr>
    </w:p>
    <w:p w14:paraId="61CC1606" w14:textId="719586A6" w:rsidR="003C720F" w:rsidRPr="003C720F" w:rsidRDefault="003C720F" w:rsidP="003C720F">
      <w:pPr>
        <w:autoSpaceDE w:val="0"/>
        <w:autoSpaceDN w:val="0"/>
        <w:adjustRightInd w:val="0"/>
        <w:spacing w:line="360" w:lineRule="auto"/>
        <w:rPr>
          <w:b/>
          <w:bCs/>
        </w:rPr>
      </w:pPr>
      <w:r>
        <w:rPr>
          <w:b/>
          <w:lang w:bidi="en-GB"/>
        </w:rPr>
        <w:t>Three becomes four</w:t>
      </w:r>
    </w:p>
    <w:p w14:paraId="5F2D4F8C" w14:textId="77777777" w:rsidR="006E2D53" w:rsidRDefault="003C720F" w:rsidP="003C720F">
      <w:pPr>
        <w:autoSpaceDE w:val="0"/>
        <w:autoSpaceDN w:val="0"/>
        <w:adjustRightInd w:val="0"/>
        <w:spacing w:line="360" w:lineRule="auto"/>
      </w:pPr>
      <w:r>
        <w:rPr>
          <w:lang w:bidi="en-GB"/>
        </w:rPr>
        <w:t>The Dahle ShredMATIC</w:t>
      </w:r>
      <w:r>
        <w:rPr>
          <w:b/>
          <w:vertAlign w:val="superscript"/>
          <w:lang w:bidi="en-GB"/>
        </w:rPr>
        <w:t>®</w:t>
      </w:r>
      <w:r>
        <w:rPr>
          <w:lang w:bidi="en-GB"/>
        </w:rPr>
        <w:t xml:space="preserve"> series previously comprised three autofeed devices with security level P-4 that could shred up to 90, 150 or 300 sheets in a single load, depending on the model.</w:t>
      </w:r>
    </w:p>
    <w:p w14:paraId="6D75D8FE" w14:textId="74294D43" w:rsidR="003C720F" w:rsidRDefault="003C720F" w:rsidP="003C720F">
      <w:pPr>
        <w:autoSpaceDE w:val="0"/>
        <w:autoSpaceDN w:val="0"/>
        <w:adjustRightInd w:val="0"/>
        <w:spacing w:line="360" w:lineRule="auto"/>
      </w:pPr>
      <w:r>
        <w:rPr>
          <w:lang w:bidi="en-GB"/>
        </w:rPr>
        <w:lastRenderedPageBreak/>
        <w:t>Since their launch, these Dahle shredders have become real bestsellers thanks to their multitude of functions, user-friendliness and – last but not least – unbeatable speed. The predecessor model, the ShredMATIC</w:t>
      </w:r>
      <w:r>
        <w:rPr>
          <w:vertAlign w:val="superscript"/>
          <w:lang w:bidi="en-GB"/>
        </w:rPr>
        <w:t>®</w:t>
      </w:r>
      <w:r>
        <w:rPr>
          <w:lang w:bidi="en-GB"/>
        </w:rPr>
        <w:t xml:space="preserve"> 300, can shred 300 sheets of standard paper in less than nine minutes, making it one of the fastest shredders on the market. The new model, the ShredMATIC</w:t>
      </w:r>
      <w:r>
        <w:rPr>
          <w:vertAlign w:val="superscript"/>
          <w:lang w:bidi="en-GB"/>
        </w:rPr>
        <w:t>®</w:t>
      </w:r>
      <w:r>
        <w:rPr>
          <w:lang w:bidi="en-GB"/>
        </w:rPr>
        <w:t xml:space="preserve"> 300 P-5, is just as quick and efficient, and thanks to its high security level, is ideal for use e.g. in law firms, tax offices, labs or medical practices – or indeed anywhere where highly sensitive data is regularly disclosed. At 2 x 15 mm, the particles generated during the shredding process are so small that reproducing the destroyed data is virtually impossible and therefore highly unlikely. These devices therefore meet stringent data protection requirements and help further alleviate the stress of shredding highly sensitive data.</w:t>
      </w:r>
    </w:p>
    <w:p w14:paraId="5D1268EE" w14:textId="77777777" w:rsidR="003C720F" w:rsidRDefault="003C720F" w:rsidP="003C720F">
      <w:pPr>
        <w:autoSpaceDE w:val="0"/>
        <w:autoSpaceDN w:val="0"/>
        <w:adjustRightInd w:val="0"/>
        <w:spacing w:line="360" w:lineRule="auto"/>
      </w:pPr>
    </w:p>
    <w:p w14:paraId="26505897" w14:textId="77777777" w:rsidR="003C720F" w:rsidRPr="003C720F" w:rsidRDefault="003C720F" w:rsidP="003C720F">
      <w:pPr>
        <w:autoSpaceDE w:val="0"/>
        <w:autoSpaceDN w:val="0"/>
        <w:adjustRightInd w:val="0"/>
        <w:spacing w:line="360" w:lineRule="auto"/>
        <w:rPr>
          <w:b/>
          <w:bCs/>
        </w:rPr>
      </w:pPr>
      <w:r w:rsidRPr="003C720F">
        <w:rPr>
          <w:b/>
          <w:lang w:bidi="en-GB"/>
        </w:rPr>
        <w:t>User-friendly and powerful</w:t>
      </w:r>
    </w:p>
    <w:p w14:paraId="3A99E8FC" w14:textId="134D6453" w:rsidR="008D714A" w:rsidRDefault="003C720F" w:rsidP="003C720F">
      <w:pPr>
        <w:autoSpaceDE w:val="0"/>
        <w:autoSpaceDN w:val="0"/>
        <w:adjustRightInd w:val="0"/>
        <w:spacing w:line="360" w:lineRule="auto"/>
      </w:pPr>
      <w:r>
        <w:rPr>
          <w:lang w:bidi="en-GB"/>
        </w:rPr>
        <w:t>Like the other devices from the series, the ShredMATIC</w:t>
      </w:r>
      <w:r>
        <w:rPr>
          <w:vertAlign w:val="superscript"/>
          <w:lang w:bidi="en-GB"/>
        </w:rPr>
        <w:t>®</w:t>
      </w:r>
      <w:r>
        <w:rPr>
          <w:lang w:bidi="en-GB"/>
        </w:rPr>
        <w:t xml:space="preserve"> 300 P-5 from Dahle is both durable and efficient, yet at the same time quiet and energy-saving when put into operation, despite its powerful motor. In addition, Dahle offers a 35-year guarantee on their high-quality MHP cutting rollers, so you’ll feel more relaxed from the moment you buy. Whether intended for use by one or more users, at a single workstation or centrally in an open-plan office: the device can be used at various locations, while castors also enable spatial flexibility. And the generous 40-litre waste container, which can hold up to 600 sheets, offers further convenience by eliminating the need for frequent emptying.</w:t>
      </w:r>
    </w:p>
    <w:p w14:paraId="12F1301B" w14:textId="49CF435D" w:rsidR="0081126B" w:rsidRDefault="0081126B" w:rsidP="003C720F">
      <w:pPr>
        <w:autoSpaceDE w:val="0"/>
        <w:autoSpaceDN w:val="0"/>
        <w:adjustRightInd w:val="0"/>
        <w:spacing w:line="360" w:lineRule="auto"/>
      </w:pPr>
    </w:p>
    <w:p w14:paraId="09399D35" w14:textId="77777777" w:rsidR="0081126B" w:rsidRPr="006F6EEF" w:rsidRDefault="0081126B" w:rsidP="0081126B">
      <w:pPr>
        <w:autoSpaceDE w:val="0"/>
        <w:autoSpaceDN w:val="0"/>
        <w:adjustRightInd w:val="0"/>
        <w:spacing w:line="360" w:lineRule="auto"/>
        <w:rPr>
          <w:b/>
          <w:bCs/>
        </w:rPr>
      </w:pPr>
      <w:r w:rsidRPr="006F6EEF">
        <w:rPr>
          <w:b/>
          <w:lang w:bidi="en-GB"/>
        </w:rPr>
        <w:t>Extended guarantee</w:t>
      </w:r>
    </w:p>
    <w:p w14:paraId="294B011F" w14:textId="3DB6DD4C" w:rsidR="003A35E0" w:rsidRDefault="00E60EA7" w:rsidP="0081126B">
      <w:pPr>
        <w:autoSpaceDE w:val="0"/>
        <w:autoSpaceDN w:val="0"/>
        <w:adjustRightInd w:val="0"/>
        <w:spacing w:line="360" w:lineRule="auto"/>
      </w:pPr>
      <w:r>
        <w:rPr>
          <w:lang w:bidi="en-GB"/>
        </w:rPr>
        <w:t>The extended guarantee provided by Dahle for products from the ShredMATIC</w:t>
      </w:r>
      <w:r>
        <w:rPr>
          <w:vertAlign w:val="superscript"/>
          <w:lang w:bidi="en-GB"/>
        </w:rPr>
        <w:t>®</w:t>
      </w:r>
      <w:r>
        <w:rPr>
          <w:lang w:bidi="en-GB"/>
        </w:rPr>
        <w:t xml:space="preserve"> series gives you more security and peace of mind in your purchase. That’s because when customers buy a new ShredMATIC</w:t>
      </w:r>
      <w:r>
        <w:rPr>
          <w:vertAlign w:val="superscript"/>
          <w:lang w:bidi="en-GB"/>
        </w:rPr>
        <w:t>®</w:t>
      </w:r>
      <w:r>
        <w:rPr>
          <w:lang w:bidi="en-GB"/>
        </w:rPr>
        <w:t xml:space="preserve"> shredder, they get a further one-year guarantee after registering the device. This means a three-year guarantee instead of the usual two years. </w:t>
      </w:r>
    </w:p>
    <w:p w14:paraId="0250B933" w14:textId="11D89AC9" w:rsidR="0081126B" w:rsidRDefault="00E60EA7" w:rsidP="0081126B">
      <w:pPr>
        <w:autoSpaceDE w:val="0"/>
        <w:autoSpaceDN w:val="0"/>
        <w:adjustRightInd w:val="0"/>
        <w:spacing w:line="360" w:lineRule="auto"/>
      </w:pPr>
      <w:r>
        <w:rPr>
          <w:lang w:bidi="en-GB"/>
        </w:rPr>
        <w:t>This promotion, which runs until 31 December 2023, is also valid for Dahle’s PaperSAFE</w:t>
      </w:r>
      <w:r>
        <w:rPr>
          <w:vertAlign w:val="superscript"/>
          <w:lang w:bidi="en-GB"/>
        </w:rPr>
        <w:t>®</w:t>
      </w:r>
      <w:r>
        <w:rPr>
          <w:lang w:bidi="en-GB"/>
        </w:rPr>
        <w:t xml:space="preserve"> shredders.</w:t>
      </w:r>
    </w:p>
    <w:p w14:paraId="3E151476" w14:textId="77777777" w:rsidR="0081126B" w:rsidRDefault="0081126B" w:rsidP="00440951">
      <w:pPr>
        <w:spacing w:line="360" w:lineRule="auto"/>
        <w:rPr>
          <w:sz w:val="18"/>
          <w:szCs w:val="16"/>
          <w:highlight w:val="yellow"/>
        </w:rPr>
      </w:pPr>
    </w:p>
    <w:p w14:paraId="67261D25" w14:textId="7E86B5DA" w:rsidR="00440951" w:rsidRPr="00440951" w:rsidRDefault="00F36687" w:rsidP="00440951">
      <w:pPr>
        <w:spacing w:line="360" w:lineRule="auto"/>
        <w:rPr>
          <w:sz w:val="18"/>
          <w:szCs w:val="16"/>
        </w:rPr>
      </w:pPr>
      <w:r>
        <w:rPr>
          <w:sz w:val="18"/>
          <w:szCs w:val="16"/>
          <w:lang w:bidi="en-GB"/>
        </w:rPr>
        <w:lastRenderedPageBreak/>
        <w:t>550</w:t>
      </w:r>
      <w:r w:rsidR="003A35E0" w:rsidRPr="003A35E0">
        <w:rPr>
          <w:sz w:val="18"/>
          <w:szCs w:val="16"/>
          <w:lang w:bidi="en-GB"/>
        </w:rPr>
        <w:t xml:space="preserve"> words | 3,5</w:t>
      </w:r>
      <w:r>
        <w:rPr>
          <w:sz w:val="18"/>
          <w:szCs w:val="16"/>
          <w:lang w:bidi="en-GB"/>
        </w:rPr>
        <w:t>00</w:t>
      </w:r>
      <w:r w:rsidR="003A35E0" w:rsidRPr="003A35E0">
        <w:rPr>
          <w:sz w:val="18"/>
          <w:szCs w:val="16"/>
          <w:lang w:bidi="en-GB"/>
        </w:rPr>
        <w:t xml:space="preserve"> characters</w:t>
      </w:r>
    </w:p>
    <w:p w14:paraId="3F52F871" w14:textId="037E0EC4" w:rsidR="007D1795" w:rsidRDefault="007D1795" w:rsidP="00CF2C9C">
      <w:pPr>
        <w:autoSpaceDE w:val="0"/>
        <w:autoSpaceDN w:val="0"/>
        <w:adjustRightInd w:val="0"/>
        <w:spacing w:line="360" w:lineRule="auto"/>
      </w:pPr>
    </w:p>
    <w:p w14:paraId="160918A6" w14:textId="77777777" w:rsidR="005F467B" w:rsidRPr="00F920C8" w:rsidRDefault="005F467B" w:rsidP="00CF2C9C">
      <w:pPr>
        <w:autoSpaceDE w:val="0"/>
        <w:autoSpaceDN w:val="0"/>
        <w:adjustRightInd w:val="0"/>
        <w:spacing w:line="360" w:lineRule="auto"/>
      </w:pPr>
    </w:p>
    <w:p w14:paraId="2A03DAD4" w14:textId="0A445EF2" w:rsidR="00850019" w:rsidRPr="00F920C8" w:rsidRDefault="008D714A" w:rsidP="00CF2C9C">
      <w:pPr>
        <w:autoSpaceDE w:val="0"/>
        <w:autoSpaceDN w:val="0"/>
        <w:adjustRightInd w:val="0"/>
        <w:spacing w:line="360" w:lineRule="auto"/>
      </w:pPr>
      <w:r w:rsidRPr="00F920C8">
        <w:rPr>
          <w:lang w:bidi="en-GB"/>
        </w:rPr>
        <w:t xml:space="preserve">Website link: </w:t>
      </w:r>
      <w:hyperlink r:id="rId8" w:history="1">
        <w:r w:rsidR="00850019" w:rsidRPr="00F920C8">
          <w:rPr>
            <w:rStyle w:val="Hyperlink"/>
            <w:color w:val="auto"/>
            <w:lang w:bidi="en-GB"/>
          </w:rPr>
          <w:t>www.novus-dahle.com</w:t>
        </w:r>
      </w:hyperlink>
    </w:p>
    <w:p w14:paraId="13222FC9" w14:textId="7603488E" w:rsidR="008B47B8" w:rsidRDefault="008B47B8" w:rsidP="00CF2C9C">
      <w:pPr>
        <w:spacing w:line="360" w:lineRule="auto"/>
      </w:pPr>
    </w:p>
    <w:p w14:paraId="77036EE3" w14:textId="11103B88" w:rsidR="005F467B" w:rsidRPr="00F920C8" w:rsidRDefault="005F467B" w:rsidP="00CF2C9C">
      <w:pPr>
        <w:spacing w:line="360" w:lineRule="auto"/>
      </w:pPr>
    </w:p>
    <w:p w14:paraId="3A273231" w14:textId="7BFB2BEC" w:rsidR="00A35BE0" w:rsidRDefault="00F00103" w:rsidP="00CF2C9C">
      <w:pPr>
        <w:spacing w:line="360" w:lineRule="auto"/>
      </w:pPr>
      <w:r w:rsidRPr="00CF2C9C">
        <w:rPr>
          <w:lang w:bidi="en-GB"/>
        </w:rPr>
        <w:t xml:space="preserve">For more information, please contact Novus Dahle GmbH, Breslauer Straße 34–38, 49808 Lingen (Ems), Germany, phone: +49 (0) 591 91400, fax: +49 (0) 591 9140811, www.novus-dahle.com, </w:t>
      </w:r>
      <w:hyperlink r:id="rId9" w:history="1">
        <w:r w:rsidR="00A35BE0" w:rsidRPr="00CF2C9C">
          <w:rPr>
            <w:rStyle w:val="Hyperlink"/>
            <w:color w:val="auto"/>
            <w:lang w:bidi="en-GB"/>
          </w:rPr>
          <w:t>info@novus-dahle.com</w:t>
        </w:r>
      </w:hyperlink>
      <w:r w:rsidRPr="00CF2C9C">
        <w:rPr>
          <w:lang w:bidi="en-GB"/>
        </w:rPr>
        <w:t>.</w:t>
      </w:r>
    </w:p>
    <w:p w14:paraId="1F34CF57" w14:textId="4802F1BB" w:rsidR="005153E3" w:rsidRDefault="005153E3" w:rsidP="00CF2C9C">
      <w:pPr>
        <w:spacing w:line="360" w:lineRule="auto"/>
      </w:pPr>
    </w:p>
    <w:p w14:paraId="34006475" w14:textId="0E1AA7F6" w:rsidR="005153E3" w:rsidRDefault="005153E3" w:rsidP="00CF2C9C">
      <w:pPr>
        <w:spacing w:line="360" w:lineRule="auto"/>
      </w:pPr>
    </w:p>
    <w:p w14:paraId="0ECA87C2" w14:textId="77777777" w:rsidR="00F415B2" w:rsidRDefault="005153E3" w:rsidP="00F415B2">
      <w:pPr>
        <w:spacing w:line="360" w:lineRule="auto"/>
      </w:pPr>
      <w:r>
        <w:rPr>
          <w:lang w:bidi="en-GB"/>
        </w:rPr>
        <w:t>Paper documents that must be treated confidentially are regularly found in particular in companies in the areas of industry, medicine and research. Accordingly, these must be destroyed in a secure and data-protection compliant manner.</w:t>
      </w:r>
    </w:p>
    <w:p w14:paraId="071A4006" w14:textId="77777777" w:rsidR="00F415B2" w:rsidRDefault="00F415B2" w:rsidP="00F415B2">
      <w:pPr>
        <w:spacing w:line="360" w:lineRule="auto"/>
      </w:pPr>
    </w:p>
    <w:p w14:paraId="3A08A1FB" w14:textId="0AC6C903" w:rsidR="00512149" w:rsidRPr="00615A36" w:rsidRDefault="00F00103" w:rsidP="00F415B2">
      <w:pPr>
        <w:spacing w:line="360" w:lineRule="auto"/>
      </w:pPr>
      <w:r>
        <w:rPr>
          <w:b/>
          <w:sz w:val="18"/>
          <w:szCs w:val="18"/>
          <w:lang w:bidi="en-GB"/>
        </w:rPr>
        <w:t>About Novus Dahle</w:t>
      </w:r>
    </w:p>
    <w:p w14:paraId="783AE58F" w14:textId="77777777" w:rsidR="00AA08FB" w:rsidRPr="00AA08FB" w:rsidRDefault="00AA08FB" w:rsidP="00CF2C9C">
      <w:pPr>
        <w:pStyle w:val="VaillantAbbinder"/>
        <w:tabs>
          <w:tab w:val="left" w:pos="1260"/>
        </w:tabs>
      </w:pPr>
    </w:p>
    <w:p w14:paraId="068594D1" w14:textId="7868368A" w:rsidR="00512149" w:rsidRDefault="00F00103" w:rsidP="00CF2C9C">
      <w:pPr>
        <w:pStyle w:val="VaillantAbbinder"/>
        <w:rPr>
          <w:rFonts w:cs="Arial"/>
        </w:rPr>
      </w:pPr>
      <w:bookmarkStart w:id="0" w:name="OLE_LINK3"/>
      <w:bookmarkStart w:id="1" w:name="OLE_LINK4"/>
      <w:r>
        <w:rPr>
          <w:lang w:bidi="en-GB"/>
        </w:rPr>
        <w:t>Novus Dahle GmbH supplies products and system solutions to help people work more comfortably and more efficiently. The specialist in innovative office technology is synonymous with high-tech devices and ‘German engineering’ and guarantees sophisticated, high-quality products. Novus Dahle is a subsidiary of the emco Group, based in Lingen, Germany. The international group has 1,200 employees worldwide and an annual turnover of EUR 150 million.</w:t>
      </w:r>
    </w:p>
    <w:bookmarkEnd w:id="0"/>
    <w:bookmarkEnd w:id="1"/>
    <w:p w14:paraId="4DAABEC3" w14:textId="77777777" w:rsidR="00512149" w:rsidRPr="00F36687" w:rsidRDefault="00512149">
      <w:pPr>
        <w:spacing w:line="360" w:lineRule="auto"/>
        <w:rPr>
          <w:lang w:val="en-US"/>
        </w:rPr>
      </w:pPr>
      <w:r>
        <w:rPr>
          <w:lang w:bidi="en-GB"/>
        </w:rPr>
        <w:t>------------------------------------------------------------------------------------------</w:t>
      </w:r>
    </w:p>
    <w:p w14:paraId="2A651875" w14:textId="6F1C215A" w:rsidR="00512149" w:rsidRDefault="00512149">
      <w:pPr>
        <w:pStyle w:val="Textkrper2"/>
        <w:tabs>
          <w:tab w:val="left" w:pos="5400"/>
        </w:tabs>
        <w:spacing w:after="0" w:line="240" w:lineRule="auto"/>
        <w:ind w:right="-370"/>
        <w:rPr>
          <w:b/>
          <w:sz w:val="18"/>
          <w:szCs w:val="18"/>
        </w:rPr>
      </w:pPr>
      <w:r>
        <w:rPr>
          <w:b/>
          <w:sz w:val="18"/>
          <w:szCs w:val="18"/>
          <w:lang w:bidi="en-GB"/>
        </w:rPr>
        <w:t>Contact us</w:t>
      </w:r>
    </w:p>
    <w:p w14:paraId="0367FD46" w14:textId="77777777" w:rsidR="00512149" w:rsidRDefault="00512149">
      <w:pPr>
        <w:pStyle w:val="Textkrper2"/>
        <w:tabs>
          <w:tab w:val="left" w:pos="4680"/>
          <w:tab w:val="left" w:pos="5400"/>
        </w:tabs>
        <w:spacing w:after="0" w:line="240" w:lineRule="auto"/>
        <w:ind w:right="-370"/>
        <w:rPr>
          <w:sz w:val="18"/>
          <w:szCs w:val="18"/>
        </w:rPr>
      </w:pPr>
    </w:p>
    <w:p w14:paraId="476C25D2" w14:textId="77777777" w:rsidR="00F326BC" w:rsidRPr="00F326BC" w:rsidRDefault="00F326BC" w:rsidP="00830FB4">
      <w:pPr>
        <w:tabs>
          <w:tab w:val="left" w:pos="3686"/>
          <w:tab w:val="left" w:pos="4466"/>
        </w:tabs>
        <w:jc w:val="both"/>
        <w:rPr>
          <w:sz w:val="18"/>
          <w:szCs w:val="18"/>
        </w:rPr>
      </w:pPr>
    </w:p>
    <w:p w14:paraId="069CF6A0" w14:textId="75DAC54C" w:rsidR="00830C8B" w:rsidRDefault="00F326BC" w:rsidP="00E63835">
      <w:pPr>
        <w:tabs>
          <w:tab w:val="left" w:pos="3686"/>
          <w:tab w:val="left" w:pos="4466"/>
        </w:tabs>
        <w:rPr>
          <w:sz w:val="18"/>
          <w:szCs w:val="18"/>
        </w:rPr>
      </w:pPr>
      <w:r w:rsidRPr="00F326BC">
        <w:rPr>
          <w:sz w:val="18"/>
          <w:szCs w:val="18"/>
          <w:lang w:bidi="en-GB"/>
        </w:rPr>
        <w:t>Novus Dahle GmbH</w:t>
      </w:r>
      <w:r w:rsidRPr="00F326BC">
        <w:rPr>
          <w:sz w:val="18"/>
          <w:szCs w:val="18"/>
          <w:lang w:bidi="en-GB"/>
        </w:rPr>
        <w:tab/>
        <w:t xml:space="preserve">Phone: </w:t>
      </w:r>
      <w:r w:rsidRPr="00F326BC">
        <w:rPr>
          <w:sz w:val="18"/>
          <w:szCs w:val="18"/>
          <w:lang w:bidi="en-GB"/>
        </w:rPr>
        <w:tab/>
        <w:t>+49 (0) 591 91 40 243</w:t>
      </w:r>
    </w:p>
    <w:p w14:paraId="12A8F0A6" w14:textId="01CBE857" w:rsidR="00F326BC" w:rsidRPr="00F36687" w:rsidRDefault="00830C8B" w:rsidP="00E63835">
      <w:pPr>
        <w:tabs>
          <w:tab w:val="left" w:pos="3686"/>
          <w:tab w:val="left" w:pos="4466"/>
        </w:tabs>
        <w:rPr>
          <w:sz w:val="18"/>
          <w:szCs w:val="18"/>
          <w:lang w:val="de-DE"/>
        </w:rPr>
      </w:pPr>
      <w:r w:rsidRPr="00F36687">
        <w:rPr>
          <w:sz w:val="18"/>
          <w:szCs w:val="18"/>
          <w:lang w:val="de-DE" w:bidi="en-GB"/>
        </w:rPr>
        <w:t>Anne Heldermann</w:t>
      </w:r>
      <w:r w:rsidRPr="00F36687">
        <w:rPr>
          <w:sz w:val="18"/>
          <w:szCs w:val="18"/>
          <w:lang w:val="de-DE" w:bidi="en-GB"/>
        </w:rPr>
        <w:tab/>
        <w:t xml:space="preserve">Fax: </w:t>
      </w:r>
      <w:r w:rsidRPr="00F36687">
        <w:rPr>
          <w:sz w:val="18"/>
          <w:szCs w:val="18"/>
          <w:lang w:val="de-DE" w:bidi="en-GB"/>
        </w:rPr>
        <w:tab/>
        <w:t>+49 (0) 591 91 40 94 243</w:t>
      </w:r>
    </w:p>
    <w:p w14:paraId="7624CD5E" w14:textId="3E407885" w:rsidR="00F326BC" w:rsidRPr="00F36687" w:rsidRDefault="00BD1C4D" w:rsidP="00830FB4">
      <w:pPr>
        <w:tabs>
          <w:tab w:val="left" w:pos="3686"/>
          <w:tab w:val="left" w:pos="4466"/>
        </w:tabs>
        <w:jc w:val="both"/>
        <w:rPr>
          <w:sz w:val="18"/>
          <w:szCs w:val="18"/>
          <w:lang w:val="de-DE"/>
        </w:rPr>
      </w:pPr>
      <w:r w:rsidRPr="00F36687">
        <w:rPr>
          <w:sz w:val="18"/>
          <w:szCs w:val="18"/>
          <w:lang w:val="de-DE" w:bidi="en-GB"/>
        </w:rPr>
        <w:t>Breslauer Straße 34–38</w:t>
      </w:r>
      <w:r w:rsidRPr="00F36687">
        <w:rPr>
          <w:sz w:val="18"/>
          <w:szCs w:val="18"/>
          <w:lang w:val="de-DE" w:bidi="en-GB"/>
        </w:rPr>
        <w:tab/>
      </w:r>
      <w:proofErr w:type="gramStart"/>
      <w:r w:rsidRPr="00F36687">
        <w:rPr>
          <w:sz w:val="18"/>
          <w:szCs w:val="18"/>
          <w:lang w:val="de-DE" w:bidi="en-GB"/>
        </w:rPr>
        <w:t>Email</w:t>
      </w:r>
      <w:proofErr w:type="gramEnd"/>
      <w:r w:rsidRPr="00F36687">
        <w:rPr>
          <w:sz w:val="18"/>
          <w:szCs w:val="18"/>
          <w:lang w:val="de-DE" w:bidi="en-GB"/>
        </w:rPr>
        <w:t>:</w:t>
      </w:r>
      <w:r w:rsidRPr="00F36687">
        <w:rPr>
          <w:sz w:val="18"/>
          <w:szCs w:val="18"/>
          <w:lang w:val="de-DE" w:bidi="en-GB"/>
        </w:rPr>
        <w:tab/>
        <w:t>a.heldermann@novus-dahle.com</w:t>
      </w:r>
    </w:p>
    <w:p w14:paraId="6EBD07EF" w14:textId="6DD0FDE9" w:rsidR="00DC5296" w:rsidRPr="00F36687" w:rsidRDefault="00F326BC" w:rsidP="00830C8B">
      <w:pPr>
        <w:tabs>
          <w:tab w:val="left" w:pos="3686"/>
          <w:tab w:val="left" w:pos="4466"/>
        </w:tabs>
        <w:jc w:val="both"/>
        <w:rPr>
          <w:sz w:val="18"/>
          <w:szCs w:val="18"/>
          <w:lang w:val="de-DE"/>
        </w:rPr>
      </w:pPr>
      <w:r w:rsidRPr="00F36687">
        <w:rPr>
          <w:sz w:val="18"/>
          <w:szCs w:val="18"/>
          <w:lang w:val="de-DE" w:bidi="en-GB"/>
        </w:rPr>
        <w:t>49808 Lingen (Ems)</w:t>
      </w:r>
      <w:r w:rsidRPr="00F36687">
        <w:rPr>
          <w:sz w:val="18"/>
          <w:szCs w:val="18"/>
          <w:lang w:val="de-DE" w:bidi="en-GB"/>
        </w:rPr>
        <w:tab/>
        <w:t>Website:</w:t>
      </w:r>
      <w:r w:rsidRPr="00F36687">
        <w:rPr>
          <w:sz w:val="18"/>
          <w:szCs w:val="18"/>
          <w:lang w:val="de-DE" w:bidi="en-GB"/>
        </w:rPr>
        <w:tab/>
      </w:r>
      <w:hyperlink r:id="rId10" w:history="1">
        <w:r w:rsidR="00830C8B" w:rsidRPr="00F36687">
          <w:rPr>
            <w:rStyle w:val="Hyperlink"/>
            <w:color w:val="auto"/>
            <w:sz w:val="18"/>
            <w:szCs w:val="18"/>
            <w:lang w:val="de-DE" w:bidi="en-GB"/>
          </w:rPr>
          <w:t>www.novus-dahle.com</w:t>
        </w:r>
      </w:hyperlink>
    </w:p>
    <w:p w14:paraId="0A15A4E0" w14:textId="170DD215" w:rsidR="00830C8B" w:rsidRPr="00F36687" w:rsidRDefault="00830C8B" w:rsidP="00830C8B">
      <w:pPr>
        <w:tabs>
          <w:tab w:val="left" w:pos="3686"/>
          <w:tab w:val="left" w:pos="4466"/>
        </w:tabs>
        <w:jc w:val="both"/>
        <w:rPr>
          <w:lang w:val="de-DE"/>
        </w:rPr>
      </w:pPr>
    </w:p>
    <w:p w14:paraId="08411BD7" w14:textId="44D5C106" w:rsidR="00B137C9" w:rsidRPr="00F36687" w:rsidRDefault="00B137C9" w:rsidP="00830C8B">
      <w:pPr>
        <w:tabs>
          <w:tab w:val="left" w:pos="3686"/>
          <w:tab w:val="left" w:pos="4466"/>
        </w:tabs>
        <w:jc w:val="both"/>
        <w:rPr>
          <w:lang w:val="de-DE"/>
        </w:rPr>
      </w:pPr>
    </w:p>
    <w:p w14:paraId="6FA39D4F" w14:textId="77777777" w:rsidR="003A35E0" w:rsidRPr="00F36687" w:rsidRDefault="003A35E0">
      <w:pPr>
        <w:rPr>
          <w:b/>
          <w:bCs/>
          <w:lang w:val="de-DE"/>
        </w:rPr>
      </w:pPr>
      <w:r w:rsidRPr="00F36687">
        <w:rPr>
          <w:b/>
          <w:lang w:val="de-DE" w:bidi="en-GB"/>
        </w:rPr>
        <w:br w:type="page"/>
      </w:r>
    </w:p>
    <w:p w14:paraId="575AECAD" w14:textId="089FA5AD" w:rsidR="00B137C9" w:rsidRDefault="00B137C9" w:rsidP="00830C8B">
      <w:pPr>
        <w:tabs>
          <w:tab w:val="left" w:pos="3686"/>
          <w:tab w:val="left" w:pos="4466"/>
        </w:tabs>
        <w:jc w:val="both"/>
        <w:rPr>
          <w:b/>
          <w:bCs/>
        </w:rPr>
      </w:pPr>
      <w:r w:rsidRPr="00B137C9">
        <w:rPr>
          <w:b/>
          <w:lang w:bidi="en-GB"/>
        </w:rPr>
        <w:lastRenderedPageBreak/>
        <w:t>Images and captions</w:t>
      </w:r>
    </w:p>
    <w:p w14:paraId="3FF8B4C3" w14:textId="433B660B" w:rsidR="005F467B" w:rsidRPr="005F467B" w:rsidRDefault="005F467B" w:rsidP="005F467B">
      <w:pPr>
        <w:tabs>
          <w:tab w:val="left" w:pos="3686"/>
          <w:tab w:val="left" w:pos="4466"/>
        </w:tabs>
        <w:rPr>
          <w:sz w:val="20"/>
          <w:szCs w:val="18"/>
        </w:rPr>
      </w:pPr>
    </w:p>
    <w:p w14:paraId="58C69F98" w14:textId="63B0AC11" w:rsidR="005F467B" w:rsidRPr="005F467B" w:rsidRDefault="005F467B" w:rsidP="005F467B">
      <w:pPr>
        <w:tabs>
          <w:tab w:val="left" w:pos="3686"/>
          <w:tab w:val="left" w:pos="4466"/>
        </w:tabs>
        <w:rPr>
          <w:sz w:val="18"/>
          <w:szCs w:val="16"/>
        </w:rPr>
      </w:pPr>
      <w:r w:rsidRPr="005F467B">
        <w:rPr>
          <w:noProof/>
          <w:sz w:val="18"/>
          <w:szCs w:val="16"/>
          <w:lang w:bidi="en-GB"/>
        </w:rPr>
        <w:drawing>
          <wp:inline distT="0" distB="0" distL="0" distR="0" wp14:anchorId="562696DC" wp14:editId="32F3360C">
            <wp:extent cx="4194465" cy="3000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8292" cy="3003113"/>
                    </a:xfrm>
                    <a:prstGeom prst="rect">
                      <a:avLst/>
                    </a:prstGeom>
                    <a:noFill/>
                    <a:ln>
                      <a:noFill/>
                    </a:ln>
                  </pic:spPr>
                </pic:pic>
              </a:graphicData>
            </a:graphic>
          </wp:inline>
        </w:drawing>
      </w:r>
    </w:p>
    <w:p w14:paraId="0BC6005D" w14:textId="5B8F7CA3" w:rsidR="005F467B" w:rsidRPr="005F467B" w:rsidRDefault="005F467B" w:rsidP="005F467B">
      <w:pPr>
        <w:tabs>
          <w:tab w:val="left" w:pos="3686"/>
          <w:tab w:val="left" w:pos="4466"/>
        </w:tabs>
        <w:rPr>
          <w:sz w:val="18"/>
          <w:szCs w:val="16"/>
        </w:rPr>
      </w:pPr>
      <w:r w:rsidRPr="005F467B">
        <w:rPr>
          <w:sz w:val="18"/>
          <w:szCs w:val="16"/>
          <w:lang w:bidi="en-GB"/>
        </w:rPr>
        <w:t>New addition to the ShredMATIC</w:t>
      </w:r>
      <w:r w:rsidRPr="005F467B">
        <w:rPr>
          <w:vertAlign w:val="superscript"/>
          <w:lang w:bidi="en-GB"/>
        </w:rPr>
        <w:t>®</w:t>
      </w:r>
      <w:r w:rsidRPr="005F467B">
        <w:rPr>
          <w:sz w:val="18"/>
          <w:szCs w:val="16"/>
          <w:lang w:bidi="en-GB"/>
        </w:rPr>
        <w:t xml:space="preserve"> family: the new ShredMATIC</w:t>
      </w:r>
      <w:r w:rsidRPr="005F467B">
        <w:rPr>
          <w:vertAlign w:val="superscript"/>
          <w:lang w:bidi="en-GB"/>
        </w:rPr>
        <w:t>®</w:t>
      </w:r>
      <w:r w:rsidRPr="005F467B">
        <w:rPr>
          <w:sz w:val="18"/>
          <w:szCs w:val="16"/>
          <w:lang w:bidi="en-GB"/>
        </w:rPr>
        <w:t xml:space="preserve"> 300 shredder with security level P-5.</w:t>
      </w:r>
    </w:p>
    <w:p w14:paraId="04E1EED9" w14:textId="6A94A790" w:rsidR="005F467B" w:rsidRPr="005F467B" w:rsidRDefault="005F467B" w:rsidP="005F467B">
      <w:pPr>
        <w:tabs>
          <w:tab w:val="left" w:pos="3686"/>
          <w:tab w:val="left" w:pos="4466"/>
        </w:tabs>
        <w:rPr>
          <w:sz w:val="18"/>
          <w:szCs w:val="16"/>
        </w:rPr>
      </w:pPr>
    </w:p>
    <w:p w14:paraId="63ED2A02" w14:textId="0B6559BF" w:rsidR="005F467B" w:rsidRPr="005F467B" w:rsidRDefault="00150889" w:rsidP="005F467B">
      <w:pPr>
        <w:tabs>
          <w:tab w:val="left" w:pos="3686"/>
          <w:tab w:val="left" w:pos="4466"/>
        </w:tabs>
        <w:rPr>
          <w:sz w:val="18"/>
          <w:szCs w:val="16"/>
        </w:rPr>
      </w:pPr>
      <w:r>
        <w:rPr>
          <w:noProof/>
          <w:lang w:bidi="en-GB"/>
        </w:rPr>
        <w:drawing>
          <wp:inline distT="0" distB="0" distL="0" distR="0" wp14:anchorId="37C9A2EA" wp14:editId="6879A486">
            <wp:extent cx="4124598" cy="294322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9879" cy="2946994"/>
                    </a:xfrm>
                    <a:prstGeom prst="rect">
                      <a:avLst/>
                    </a:prstGeom>
                    <a:noFill/>
                    <a:ln>
                      <a:noFill/>
                    </a:ln>
                  </pic:spPr>
                </pic:pic>
              </a:graphicData>
            </a:graphic>
          </wp:inline>
        </w:drawing>
      </w:r>
    </w:p>
    <w:p w14:paraId="516399B9" w14:textId="0908CA7C" w:rsidR="003A35E0" w:rsidRDefault="005F467B" w:rsidP="005F467B">
      <w:pPr>
        <w:tabs>
          <w:tab w:val="left" w:pos="3686"/>
          <w:tab w:val="left" w:pos="4466"/>
        </w:tabs>
        <w:rPr>
          <w:sz w:val="18"/>
          <w:szCs w:val="16"/>
        </w:rPr>
      </w:pPr>
      <w:r w:rsidRPr="005F467B">
        <w:rPr>
          <w:sz w:val="18"/>
          <w:szCs w:val="16"/>
          <w:lang w:bidi="en-GB"/>
        </w:rPr>
        <w:t>The well-presented control panel ensures user-friendliness, while castors enable flexible usage.</w:t>
      </w:r>
    </w:p>
    <w:p w14:paraId="314CA727" w14:textId="77777777" w:rsidR="003A35E0" w:rsidRDefault="003A35E0">
      <w:pPr>
        <w:rPr>
          <w:sz w:val="18"/>
          <w:szCs w:val="16"/>
        </w:rPr>
      </w:pPr>
      <w:r>
        <w:rPr>
          <w:sz w:val="18"/>
          <w:szCs w:val="16"/>
          <w:lang w:bidi="en-GB"/>
        </w:rPr>
        <w:br w:type="page"/>
      </w:r>
    </w:p>
    <w:p w14:paraId="377B1CB3" w14:textId="77777777" w:rsidR="005F467B" w:rsidRPr="005F467B" w:rsidRDefault="005F467B" w:rsidP="005F467B">
      <w:pPr>
        <w:tabs>
          <w:tab w:val="left" w:pos="3686"/>
          <w:tab w:val="left" w:pos="4466"/>
        </w:tabs>
        <w:rPr>
          <w:sz w:val="18"/>
          <w:szCs w:val="16"/>
        </w:rPr>
      </w:pPr>
    </w:p>
    <w:p w14:paraId="090EC763" w14:textId="42B72812" w:rsidR="005F467B" w:rsidRPr="005F467B" w:rsidRDefault="005F467B" w:rsidP="005F467B">
      <w:pPr>
        <w:tabs>
          <w:tab w:val="left" w:pos="3686"/>
          <w:tab w:val="left" w:pos="4466"/>
        </w:tabs>
        <w:rPr>
          <w:sz w:val="18"/>
          <w:szCs w:val="16"/>
        </w:rPr>
      </w:pPr>
      <w:r w:rsidRPr="005F467B">
        <w:rPr>
          <w:noProof/>
          <w:sz w:val="18"/>
          <w:szCs w:val="16"/>
          <w:lang w:bidi="en-GB"/>
        </w:rPr>
        <w:drawing>
          <wp:inline distT="0" distB="0" distL="0" distR="0" wp14:anchorId="47FE9B3F" wp14:editId="1E06EC6F">
            <wp:extent cx="3290266" cy="2353586"/>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2724" cy="2355344"/>
                    </a:xfrm>
                    <a:prstGeom prst="rect">
                      <a:avLst/>
                    </a:prstGeom>
                    <a:noFill/>
                    <a:ln>
                      <a:noFill/>
                    </a:ln>
                  </pic:spPr>
                </pic:pic>
              </a:graphicData>
            </a:graphic>
          </wp:inline>
        </w:drawing>
      </w:r>
    </w:p>
    <w:p w14:paraId="07891787" w14:textId="6FD7EDF0" w:rsidR="005F467B" w:rsidRPr="005F467B" w:rsidRDefault="005F467B" w:rsidP="005F467B">
      <w:pPr>
        <w:tabs>
          <w:tab w:val="left" w:pos="3686"/>
          <w:tab w:val="left" w:pos="4466"/>
        </w:tabs>
        <w:rPr>
          <w:sz w:val="18"/>
          <w:szCs w:val="16"/>
        </w:rPr>
      </w:pPr>
      <w:r w:rsidRPr="005F467B">
        <w:rPr>
          <w:sz w:val="18"/>
          <w:szCs w:val="16"/>
          <w:lang w:bidi="en-GB"/>
        </w:rPr>
        <w:t>Simply insert your stack of paper and the ShredMATIC</w:t>
      </w:r>
      <w:r w:rsidRPr="005F467B">
        <w:rPr>
          <w:vertAlign w:val="superscript"/>
          <w:lang w:bidi="en-GB"/>
        </w:rPr>
        <w:t>®</w:t>
      </w:r>
      <w:r w:rsidRPr="005F467B">
        <w:rPr>
          <w:sz w:val="18"/>
          <w:szCs w:val="16"/>
          <w:lang w:bidi="en-GB"/>
        </w:rPr>
        <w:t xml:space="preserve"> 300 P-5 with its autofeed function will do the rest – secure, quick and data-protection compliant.</w:t>
      </w:r>
    </w:p>
    <w:sectPr w:rsidR="005F467B" w:rsidRPr="005F467B" w:rsidSect="00E63835">
      <w:headerReference w:type="default" r:id="rId14"/>
      <w:footerReference w:type="default" r:id="rId15"/>
      <w:headerReference w:type="first" r:id="rId16"/>
      <w:footerReference w:type="first" r:id="rId17"/>
      <w:pgSz w:w="11907" w:h="16840" w:code="9"/>
      <w:pgMar w:top="1361" w:right="2835" w:bottom="397" w:left="1588" w:header="90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12AC" w14:textId="77777777" w:rsidR="00C52B64" w:rsidRDefault="00C52B64">
      <w:r>
        <w:separator/>
      </w:r>
    </w:p>
  </w:endnote>
  <w:endnote w:type="continuationSeparator" w:id="0">
    <w:p w14:paraId="6EDB2CBF" w14:textId="77777777" w:rsidR="00C52B64" w:rsidRDefault="00C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altName w:val="Calibri"/>
    <w:panose1 w:val="020B0602050302020203"/>
    <w:charset w:val="00"/>
    <w:family w:val="swiss"/>
    <w:notTrueType/>
    <w:pitch w:val="variable"/>
    <w:sig w:usb0="A00000BF" w:usb1="500060F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7BD" w14:textId="77777777" w:rsidR="001107BC" w:rsidRDefault="001107BC" w:rsidP="00237CCD">
    <w:pPr>
      <w:pStyle w:val="Fuzeile"/>
      <w:jc w:val="right"/>
      <w:rPr>
        <w:rStyle w:val="Seitenzahl"/>
        <w:szCs w:val="22"/>
      </w:rPr>
    </w:pPr>
    <w:r>
      <w:rPr>
        <w:rStyle w:val="Seitenzahl"/>
        <w:szCs w:val="22"/>
        <w:lang w:bidi="en-GB"/>
      </w:rPr>
      <w:tab/>
    </w:r>
  </w:p>
  <w:p w14:paraId="6C19A240" w14:textId="77777777" w:rsidR="001107BC" w:rsidRDefault="00C65579" w:rsidP="003466FC">
    <w:pPr>
      <w:pStyle w:val="Fuzeile"/>
      <w:tabs>
        <w:tab w:val="left" w:pos="5198"/>
        <w:tab w:val="right" w:pos="7321"/>
      </w:tabs>
      <w:spacing w:after="60"/>
    </w:pPr>
    <w:r>
      <w:rPr>
        <w:noProof/>
        <w:szCs w:val="22"/>
        <w:lang w:bidi="en-GB"/>
      </w:rPr>
      <w:drawing>
        <wp:inline distT="0" distB="0" distL="0" distR="0" wp14:anchorId="32E87DE2" wp14:editId="1C322178">
          <wp:extent cx="539496" cy="53949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lang w:bidi="en-GB"/>
      </w:rPr>
      <w:tab/>
    </w:r>
    <w:r w:rsidR="001107BC">
      <w:rPr>
        <w:rStyle w:val="Seitenzahl"/>
        <w:szCs w:val="22"/>
        <w:lang w:bidi="en-GB"/>
      </w:rPr>
      <w:tab/>
    </w:r>
    <w:r w:rsidR="001107BC">
      <w:rPr>
        <w:rStyle w:val="Seitenzahl"/>
        <w:szCs w:val="22"/>
        <w:lang w:bidi="en-GB"/>
      </w:rPr>
      <w:tab/>
    </w:r>
    <w:r w:rsidR="001107BC">
      <w:rPr>
        <w:rStyle w:val="Seitenzahl"/>
        <w:szCs w:val="22"/>
        <w:lang w:bidi="en-GB"/>
      </w:rPr>
      <w:fldChar w:fldCharType="begin"/>
    </w:r>
    <w:r w:rsidR="001107BC">
      <w:rPr>
        <w:rStyle w:val="Seitenzahl"/>
        <w:szCs w:val="22"/>
        <w:lang w:bidi="en-GB"/>
      </w:rPr>
      <w:instrText xml:space="preserve"> PAGE </w:instrText>
    </w:r>
    <w:r w:rsidR="001107BC">
      <w:rPr>
        <w:rStyle w:val="Seitenzahl"/>
        <w:szCs w:val="22"/>
        <w:lang w:bidi="en-GB"/>
      </w:rPr>
      <w:fldChar w:fldCharType="separate"/>
    </w:r>
    <w:r w:rsidR="005A3FDC">
      <w:rPr>
        <w:rStyle w:val="Seitenzahl"/>
        <w:noProof/>
        <w:szCs w:val="22"/>
        <w:lang w:bidi="en-GB"/>
      </w:rPr>
      <w:t>4</w:t>
    </w:r>
    <w:r w:rsidR="001107BC">
      <w:rPr>
        <w:rStyle w:val="Seitenzahl"/>
        <w:szCs w:val="22"/>
        <w:lang w:bidi="en-GB"/>
      </w:rPr>
      <w:fldChar w:fldCharType="end"/>
    </w:r>
    <w:r w:rsidR="001107BC">
      <w:rPr>
        <w:lang w:bidi="en-GB"/>
      </w:rPr>
      <w:t xml:space="preserve"> / </w:t>
    </w:r>
    <w:r w:rsidR="001107BC">
      <w:rPr>
        <w:rStyle w:val="Seitenzahl"/>
        <w:szCs w:val="22"/>
        <w:lang w:bidi="en-GB"/>
      </w:rPr>
      <w:fldChar w:fldCharType="begin"/>
    </w:r>
    <w:r w:rsidR="001107BC">
      <w:rPr>
        <w:rStyle w:val="Seitenzahl"/>
        <w:szCs w:val="22"/>
        <w:lang w:bidi="en-GB"/>
      </w:rPr>
      <w:instrText xml:space="preserve"> NUMPAGES </w:instrText>
    </w:r>
    <w:r w:rsidR="001107BC">
      <w:rPr>
        <w:rStyle w:val="Seitenzahl"/>
        <w:szCs w:val="22"/>
        <w:lang w:bidi="en-GB"/>
      </w:rPr>
      <w:fldChar w:fldCharType="separate"/>
    </w:r>
    <w:r w:rsidR="005A3FDC">
      <w:rPr>
        <w:rStyle w:val="Seitenzahl"/>
        <w:noProof/>
        <w:szCs w:val="22"/>
        <w:lang w:bidi="en-GB"/>
      </w:rPr>
      <w:t>4</w:t>
    </w:r>
    <w:r w:rsidR="001107BC">
      <w:rPr>
        <w:rStyle w:val="Seitenzahl"/>
        <w:szCs w:val="22"/>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E517" w14:textId="77777777" w:rsidR="001107BC" w:rsidRPr="000441BB" w:rsidRDefault="001107BC">
    <w:pPr>
      <w:pStyle w:val="Fuzeile"/>
      <w:jc w:val="right"/>
      <w:rPr>
        <w:rStyle w:val="Seitenzahl"/>
        <w:sz w:val="16"/>
        <w:szCs w:val="16"/>
      </w:rPr>
    </w:pPr>
  </w:p>
  <w:p w14:paraId="7531917F" w14:textId="77777777" w:rsidR="001107BC" w:rsidRPr="00C11D4A" w:rsidRDefault="00C65579" w:rsidP="00C11D4A">
    <w:pPr>
      <w:pStyle w:val="Fuzeile"/>
      <w:tabs>
        <w:tab w:val="clear" w:pos="9072"/>
        <w:tab w:val="right" w:pos="7321"/>
      </w:tabs>
      <w:spacing w:after="60"/>
      <w:jc w:val="both"/>
      <w:rPr>
        <w:szCs w:val="22"/>
      </w:rPr>
    </w:pPr>
    <w:r>
      <w:rPr>
        <w:noProof/>
        <w:szCs w:val="22"/>
        <w:lang w:bidi="en-GB"/>
      </w:rPr>
      <w:drawing>
        <wp:inline distT="0" distB="0" distL="0" distR="0" wp14:anchorId="169D59BB" wp14:editId="2D880E09">
          <wp:extent cx="539496" cy="53949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lang w:bidi="en-GB"/>
      </w:rPr>
      <w:tab/>
    </w:r>
    <w:r w:rsidR="001107BC">
      <w:rPr>
        <w:rStyle w:val="Seitenzahl"/>
        <w:szCs w:val="22"/>
        <w:lang w:bidi="en-GB"/>
      </w:rPr>
      <w:tab/>
    </w:r>
    <w:r w:rsidR="001107BC">
      <w:rPr>
        <w:rStyle w:val="Seitenzahl"/>
        <w:szCs w:val="22"/>
        <w:lang w:bidi="en-GB"/>
      </w:rPr>
      <w:fldChar w:fldCharType="begin"/>
    </w:r>
    <w:r w:rsidR="001107BC">
      <w:rPr>
        <w:rStyle w:val="Seitenzahl"/>
        <w:szCs w:val="22"/>
        <w:lang w:bidi="en-GB"/>
      </w:rPr>
      <w:instrText xml:space="preserve"> PAGE </w:instrText>
    </w:r>
    <w:r w:rsidR="001107BC">
      <w:rPr>
        <w:rStyle w:val="Seitenzahl"/>
        <w:szCs w:val="22"/>
        <w:lang w:bidi="en-GB"/>
      </w:rPr>
      <w:fldChar w:fldCharType="separate"/>
    </w:r>
    <w:r w:rsidR="00167CAE">
      <w:rPr>
        <w:rStyle w:val="Seitenzahl"/>
        <w:noProof/>
        <w:szCs w:val="22"/>
        <w:lang w:bidi="en-GB"/>
      </w:rPr>
      <w:t>1</w:t>
    </w:r>
    <w:r w:rsidR="001107BC">
      <w:rPr>
        <w:rStyle w:val="Seitenzahl"/>
        <w:szCs w:val="22"/>
        <w:lang w:bidi="en-GB"/>
      </w:rPr>
      <w:fldChar w:fldCharType="end"/>
    </w:r>
    <w:r w:rsidR="001107BC">
      <w:rPr>
        <w:lang w:bidi="en-GB"/>
      </w:rPr>
      <w:t xml:space="preserve"> / </w:t>
    </w:r>
    <w:r w:rsidR="001107BC">
      <w:rPr>
        <w:rStyle w:val="Seitenzahl"/>
        <w:szCs w:val="22"/>
        <w:lang w:bidi="en-GB"/>
      </w:rPr>
      <w:fldChar w:fldCharType="begin"/>
    </w:r>
    <w:r w:rsidR="001107BC">
      <w:rPr>
        <w:rStyle w:val="Seitenzahl"/>
        <w:szCs w:val="22"/>
        <w:lang w:bidi="en-GB"/>
      </w:rPr>
      <w:instrText xml:space="preserve"> NUMPAGES </w:instrText>
    </w:r>
    <w:r w:rsidR="001107BC">
      <w:rPr>
        <w:rStyle w:val="Seitenzahl"/>
        <w:szCs w:val="22"/>
        <w:lang w:bidi="en-GB"/>
      </w:rPr>
      <w:fldChar w:fldCharType="separate"/>
    </w:r>
    <w:r w:rsidR="00167CAE">
      <w:rPr>
        <w:rStyle w:val="Seitenzahl"/>
        <w:noProof/>
        <w:szCs w:val="22"/>
        <w:lang w:bidi="en-GB"/>
      </w:rPr>
      <w:t>4</w:t>
    </w:r>
    <w:r w:rsidR="001107BC">
      <w:rPr>
        <w:rStyle w:val="Seitenzahl"/>
        <w:szCs w:val="22"/>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0C0E" w14:textId="77777777" w:rsidR="00C52B64" w:rsidRDefault="00C52B64">
      <w:r>
        <w:separator/>
      </w:r>
    </w:p>
  </w:footnote>
  <w:footnote w:type="continuationSeparator" w:id="0">
    <w:p w14:paraId="25FBD325" w14:textId="77777777" w:rsidR="00C52B64" w:rsidRDefault="00C5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20"/>
      <w:gridCol w:w="4819"/>
    </w:tblGrid>
    <w:tr w:rsidR="001107BC" w14:paraId="3F2883A6" w14:textId="77777777" w:rsidTr="00E47D06">
      <w:tc>
        <w:tcPr>
          <w:tcW w:w="4820" w:type="dxa"/>
        </w:tcPr>
        <w:p w14:paraId="53D54C87" w14:textId="77777777" w:rsidR="001107BC" w:rsidRDefault="001107BC" w:rsidP="00C210DA">
          <w:pPr>
            <w:pStyle w:val="Standardzelle"/>
            <w:tabs>
              <w:tab w:val="left" w:pos="3690"/>
            </w:tabs>
            <w:spacing w:before="40"/>
            <w:rPr>
              <w:sz w:val="40"/>
            </w:rPr>
          </w:pPr>
        </w:p>
      </w:tc>
      <w:tc>
        <w:tcPr>
          <w:tcW w:w="4820" w:type="dxa"/>
        </w:tcPr>
        <w:p w14:paraId="38E5B574" w14:textId="77777777" w:rsidR="001107BC" w:rsidRDefault="001107BC">
          <w:pPr>
            <w:pStyle w:val="Kopfzeile"/>
            <w:jc w:val="right"/>
            <w:rPr>
              <w:sz w:val="2"/>
            </w:rPr>
          </w:pPr>
        </w:p>
        <w:p w14:paraId="5F6EF7E2" w14:textId="77777777" w:rsidR="001107BC" w:rsidRPr="00B1267B" w:rsidRDefault="00DC5296" w:rsidP="00C210DA">
          <w:pPr>
            <w:tabs>
              <w:tab w:val="left" w:pos="1181"/>
              <w:tab w:val="center" w:pos="2042"/>
              <w:tab w:val="right" w:pos="4360"/>
            </w:tabs>
            <w:jc w:val="right"/>
          </w:pPr>
          <w:r>
            <w:rPr>
              <w:noProof/>
              <w:lang w:bidi="en-GB"/>
            </w:rPr>
            <w:drawing>
              <wp:inline distT="0" distB="0" distL="0" distR="0" wp14:anchorId="2C82582E" wp14:editId="1F7DA9D1">
                <wp:extent cx="2714625" cy="357818"/>
                <wp:effectExtent l="0" t="0" r="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bl>
  <w:p w14:paraId="104F5C63" w14:textId="77777777" w:rsidR="001107BC" w:rsidRDefault="001107BC">
    <w:pPr>
      <w:pStyle w:val="Betreff"/>
      <w:spacing w:after="400"/>
      <w:jc w:val="right"/>
      <w:rPr>
        <w:b w:val="0"/>
      </w:rPr>
    </w:pPr>
  </w:p>
  <w:p w14:paraId="4F97F6B7" w14:textId="77777777" w:rsidR="001107BC" w:rsidRDefault="001107BC">
    <w:pPr>
      <w:pStyle w:val="Kopfzeile"/>
      <w:tabs>
        <w:tab w:val="clear" w:pos="4536"/>
        <w:tab w:val="clear" w:pos="9072"/>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56"/>
      <w:gridCol w:w="2212"/>
      <w:gridCol w:w="2571"/>
    </w:tblGrid>
    <w:tr w:rsidR="001107BC" w14:paraId="552D7ACB" w14:textId="77777777" w:rsidTr="00D93D27">
      <w:tc>
        <w:tcPr>
          <w:tcW w:w="4856" w:type="dxa"/>
          <w:vAlign w:val="center"/>
        </w:tcPr>
        <w:p w14:paraId="77E19C06" w14:textId="77777777" w:rsidR="001107BC" w:rsidRPr="00C27335" w:rsidRDefault="000F4EC2" w:rsidP="00002352">
          <w:pPr>
            <w:pStyle w:val="VaillantHeadline"/>
            <w:spacing w:line="360" w:lineRule="auto"/>
            <w:ind w:right="-70"/>
            <w:rPr>
              <w:rFonts w:ascii="TheSansOsF SemiBold" w:hAnsi="TheSansOsF SemiBold"/>
              <w:color w:val="808080"/>
              <w:sz w:val="40"/>
              <w:szCs w:val="40"/>
            </w:rPr>
          </w:pPr>
          <w:r w:rsidRPr="00002352">
            <w:rPr>
              <w:b/>
              <w:lang w:bidi="en-GB"/>
            </w:rPr>
            <w:t>Press release</w:t>
          </w:r>
        </w:p>
      </w:tc>
      <w:tc>
        <w:tcPr>
          <w:tcW w:w="4783" w:type="dxa"/>
          <w:gridSpan w:val="2"/>
        </w:tcPr>
        <w:p w14:paraId="252B92E9" w14:textId="77777777" w:rsidR="001107BC" w:rsidRDefault="001107BC" w:rsidP="00002352">
          <w:pPr>
            <w:pStyle w:val="Kopfzeile"/>
            <w:spacing w:line="360" w:lineRule="auto"/>
            <w:jc w:val="right"/>
            <w:rPr>
              <w:sz w:val="2"/>
            </w:rPr>
          </w:pPr>
        </w:p>
        <w:p w14:paraId="13AFAA85" w14:textId="77777777" w:rsidR="001107BC" w:rsidRPr="00176ECF" w:rsidRDefault="00DC5296" w:rsidP="00002352">
          <w:pPr>
            <w:tabs>
              <w:tab w:val="right" w:pos="4724"/>
            </w:tabs>
            <w:spacing w:line="360" w:lineRule="auto"/>
            <w:jc w:val="right"/>
          </w:pPr>
          <w:r>
            <w:rPr>
              <w:noProof/>
              <w:lang w:bidi="en-GB"/>
            </w:rPr>
            <w:drawing>
              <wp:inline distT="0" distB="0" distL="0" distR="0" wp14:anchorId="4A3AAE51" wp14:editId="483E3C55">
                <wp:extent cx="2714625" cy="357818"/>
                <wp:effectExtent l="0" t="0" r="0"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r w:rsidR="001107BC" w14:paraId="14B0267E" w14:textId="77777777" w:rsidTr="00D93D27">
      <w:trPr>
        <w:gridAfter w:val="1"/>
        <w:wAfter w:w="2571" w:type="dxa"/>
        <w:trHeight w:hRule="exact" w:val="1814"/>
      </w:trPr>
      <w:tc>
        <w:tcPr>
          <w:tcW w:w="7068" w:type="dxa"/>
          <w:gridSpan w:val="2"/>
        </w:tcPr>
        <w:p w14:paraId="3F46A837" w14:textId="77777777" w:rsidR="001107BC" w:rsidRDefault="001107BC" w:rsidP="00002352">
          <w:pPr>
            <w:pStyle w:val="Kopfzeile"/>
            <w:spacing w:line="360" w:lineRule="auto"/>
            <w:rPr>
              <w:sz w:val="2"/>
            </w:rPr>
          </w:pPr>
        </w:p>
      </w:tc>
    </w:tr>
  </w:tbl>
  <w:p w14:paraId="0E17CCC0" w14:textId="77777777" w:rsidR="001107BC" w:rsidRDefault="001107BC" w:rsidP="00002352">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04"/>
    <w:multiLevelType w:val="hybridMultilevel"/>
    <w:tmpl w:val="671ACE92"/>
    <w:numStyleLink w:val="ImportierterStil1"/>
  </w:abstractNum>
  <w:abstractNum w:abstractNumId="1" w15:restartNumberingAfterBreak="0">
    <w:nsid w:val="5D930EE6"/>
    <w:multiLevelType w:val="hybridMultilevel"/>
    <w:tmpl w:val="671ACE92"/>
    <w:styleLink w:val="ImportierterStil1"/>
    <w:lvl w:ilvl="0" w:tplc="308E0C08">
      <w:start w:val="1"/>
      <w:numFmt w:val="bullet"/>
      <w:lvlText w:val="-"/>
      <w:lvlJc w:val="left"/>
      <w:pPr>
        <w:ind w:left="72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44AD2">
      <w:start w:val="1"/>
      <w:numFmt w:val="bullet"/>
      <w:lvlText w:val="o"/>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CAEE4">
      <w:start w:val="1"/>
      <w:numFmt w:val="bullet"/>
      <w:lvlText w:val="▪"/>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CA030">
      <w:start w:val="1"/>
      <w:numFmt w:val="bullet"/>
      <w:lvlText w:val="•"/>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0C48A">
      <w:start w:val="1"/>
      <w:numFmt w:val="bullet"/>
      <w:lvlText w:val="o"/>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AAFB8">
      <w:start w:val="1"/>
      <w:numFmt w:val="bullet"/>
      <w:lvlText w:val="▪"/>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A2DDE">
      <w:start w:val="1"/>
      <w:numFmt w:val="bullet"/>
      <w:lvlText w:val="•"/>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8746C">
      <w:start w:val="1"/>
      <w:numFmt w:val="bullet"/>
      <w:lvlText w:val="o"/>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6A3C2">
      <w:start w:val="1"/>
      <w:numFmt w:val="bullet"/>
      <w:lvlText w:val="▪"/>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FD75BB8"/>
    <w:multiLevelType w:val="hybridMultilevel"/>
    <w:tmpl w:val="B2F29F2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09558336">
    <w:abstractNumId w:val="2"/>
  </w:num>
  <w:num w:numId="2" w16cid:durableId="1897430812">
    <w:abstractNumId w:val="1"/>
  </w:num>
  <w:num w:numId="3" w16cid:durableId="21640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F1"/>
    <w:rsid w:val="00000681"/>
    <w:rsid w:val="00002352"/>
    <w:rsid w:val="000037E4"/>
    <w:rsid w:val="00003DF2"/>
    <w:rsid w:val="000057F7"/>
    <w:rsid w:val="00005FB5"/>
    <w:rsid w:val="0000632A"/>
    <w:rsid w:val="00007B90"/>
    <w:rsid w:val="00007DE0"/>
    <w:rsid w:val="0001038F"/>
    <w:rsid w:val="000109E2"/>
    <w:rsid w:val="00011979"/>
    <w:rsid w:val="00012000"/>
    <w:rsid w:val="00012394"/>
    <w:rsid w:val="000135BF"/>
    <w:rsid w:val="0001509A"/>
    <w:rsid w:val="000152EB"/>
    <w:rsid w:val="00015EB4"/>
    <w:rsid w:val="00016ED1"/>
    <w:rsid w:val="00020132"/>
    <w:rsid w:val="00020408"/>
    <w:rsid w:val="000264DF"/>
    <w:rsid w:val="00030707"/>
    <w:rsid w:val="00030C2D"/>
    <w:rsid w:val="0003146F"/>
    <w:rsid w:val="00031CC6"/>
    <w:rsid w:val="00032D95"/>
    <w:rsid w:val="0003339F"/>
    <w:rsid w:val="00036455"/>
    <w:rsid w:val="000366E4"/>
    <w:rsid w:val="000367FD"/>
    <w:rsid w:val="0003705B"/>
    <w:rsid w:val="00037277"/>
    <w:rsid w:val="00040CFE"/>
    <w:rsid w:val="00041594"/>
    <w:rsid w:val="00041E86"/>
    <w:rsid w:val="000441BB"/>
    <w:rsid w:val="00047C6D"/>
    <w:rsid w:val="00051503"/>
    <w:rsid w:val="000522DE"/>
    <w:rsid w:val="00052FA5"/>
    <w:rsid w:val="0005707B"/>
    <w:rsid w:val="000572CB"/>
    <w:rsid w:val="000578A7"/>
    <w:rsid w:val="00057D9A"/>
    <w:rsid w:val="00061251"/>
    <w:rsid w:val="00062AEF"/>
    <w:rsid w:val="00063273"/>
    <w:rsid w:val="000644A9"/>
    <w:rsid w:val="00065893"/>
    <w:rsid w:val="00065EEC"/>
    <w:rsid w:val="0006715E"/>
    <w:rsid w:val="00070645"/>
    <w:rsid w:val="00070F3F"/>
    <w:rsid w:val="00071037"/>
    <w:rsid w:val="00072316"/>
    <w:rsid w:val="0007255D"/>
    <w:rsid w:val="00073C58"/>
    <w:rsid w:val="00073C5F"/>
    <w:rsid w:val="00077AB3"/>
    <w:rsid w:val="00080D60"/>
    <w:rsid w:val="00082B88"/>
    <w:rsid w:val="000834DD"/>
    <w:rsid w:val="000837DE"/>
    <w:rsid w:val="000855DC"/>
    <w:rsid w:val="00085B43"/>
    <w:rsid w:val="00086AA2"/>
    <w:rsid w:val="0008746A"/>
    <w:rsid w:val="00087FFD"/>
    <w:rsid w:val="00090C07"/>
    <w:rsid w:val="00090C4B"/>
    <w:rsid w:val="00093DF4"/>
    <w:rsid w:val="00093E5E"/>
    <w:rsid w:val="000947E6"/>
    <w:rsid w:val="000952EF"/>
    <w:rsid w:val="00095908"/>
    <w:rsid w:val="00095D43"/>
    <w:rsid w:val="00096769"/>
    <w:rsid w:val="00097FEA"/>
    <w:rsid w:val="000A047B"/>
    <w:rsid w:val="000A27BE"/>
    <w:rsid w:val="000A490B"/>
    <w:rsid w:val="000A4F88"/>
    <w:rsid w:val="000A5637"/>
    <w:rsid w:val="000A6B36"/>
    <w:rsid w:val="000A6E08"/>
    <w:rsid w:val="000A76D5"/>
    <w:rsid w:val="000B09DF"/>
    <w:rsid w:val="000B15C1"/>
    <w:rsid w:val="000B3647"/>
    <w:rsid w:val="000B3A00"/>
    <w:rsid w:val="000B3D28"/>
    <w:rsid w:val="000B5010"/>
    <w:rsid w:val="000B6DDD"/>
    <w:rsid w:val="000B786D"/>
    <w:rsid w:val="000B7DEE"/>
    <w:rsid w:val="000C161F"/>
    <w:rsid w:val="000C16B8"/>
    <w:rsid w:val="000C2646"/>
    <w:rsid w:val="000C3332"/>
    <w:rsid w:val="000C4A98"/>
    <w:rsid w:val="000C6165"/>
    <w:rsid w:val="000C6889"/>
    <w:rsid w:val="000C7A00"/>
    <w:rsid w:val="000D06FA"/>
    <w:rsid w:val="000D1409"/>
    <w:rsid w:val="000D1EE5"/>
    <w:rsid w:val="000D25CD"/>
    <w:rsid w:val="000D26B5"/>
    <w:rsid w:val="000D3BA1"/>
    <w:rsid w:val="000D4A7F"/>
    <w:rsid w:val="000D4FEF"/>
    <w:rsid w:val="000D6CBA"/>
    <w:rsid w:val="000E073B"/>
    <w:rsid w:val="000E1059"/>
    <w:rsid w:val="000E106B"/>
    <w:rsid w:val="000E11F7"/>
    <w:rsid w:val="000E30FE"/>
    <w:rsid w:val="000E3188"/>
    <w:rsid w:val="000E33A6"/>
    <w:rsid w:val="000E4B3C"/>
    <w:rsid w:val="000E586D"/>
    <w:rsid w:val="000E5AFA"/>
    <w:rsid w:val="000F1080"/>
    <w:rsid w:val="000F1AAC"/>
    <w:rsid w:val="000F4387"/>
    <w:rsid w:val="000F4EC2"/>
    <w:rsid w:val="000F5218"/>
    <w:rsid w:val="000F577D"/>
    <w:rsid w:val="000F5976"/>
    <w:rsid w:val="000F5D5E"/>
    <w:rsid w:val="000F6BC9"/>
    <w:rsid w:val="00101BBF"/>
    <w:rsid w:val="00101BE9"/>
    <w:rsid w:val="001024D5"/>
    <w:rsid w:val="00102C43"/>
    <w:rsid w:val="001040D4"/>
    <w:rsid w:val="00104AE3"/>
    <w:rsid w:val="00105192"/>
    <w:rsid w:val="00105FB9"/>
    <w:rsid w:val="00106478"/>
    <w:rsid w:val="00106CD5"/>
    <w:rsid w:val="001107BC"/>
    <w:rsid w:val="0011345B"/>
    <w:rsid w:val="00113685"/>
    <w:rsid w:val="00113CD1"/>
    <w:rsid w:val="001150C0"/>
    <w:rsid w:val="001163AB"/>
    <w:rsid w:val="0011758D"/>
    <w:rsid w:val="001201F0"/>
    <w:rsid w:val="00120BDB"/>
    <w:rsid w:val="00122EDB"/>
    <w:rsid w:val="00123075"/>
    <w:rsid w:val="00124DBD"/>
    <w:rsid w:val="00126E6C"/>
    <w:rsid w:val="00127034"/>
    <w:rsid w:val="00130FF5"/>
    <w:rsid w:val="00132144"/>
    <w:rsid w:val="00132B3D"/>
    <w:rsid w:val="001331EB"/>
    <w:rsid w:val="00134671"/>
    <w:rsid w:val="0013729C"/>
    <w:rsid w:val="001405F7"/>
    <w:rsid w:val="00141115"/>
    <w:rsid w:val="00141260"/>
    <w:rsid w:val="001451A0"/>
    <w:rsid w:val="0014569B"/>
    <w:rsid w:val="001461D4"/>
    <w:rsid w:val="001462D3"/>
    <w:rsid w:val="00146508"/>
    <w:rsid w:val="00146662"/>
    <w:rsid w:val="00146DA4"/>
    <w:rsid w:val="00150889"/>
    <w:rsid w:val="00150BBA"/>
    <w:rsid w:val="0015182F"/>
    <w:rsid w:val="00152041"/>
    <w:rsid w:val="001561AB"/>
    <w:rsid w:val="00156410"/>
    <w:rsid w:val="00156B57"/>
    <w:rsid w:val="00157FD8"/>
    <w:rsid w:val="00160592"/>
    <w:rsid w:val="001605A9"/>
    <w:rsid w:val="00162020"/>
    <w:rsid w:val="00163DDB"/>
    <w:rsid w:val="00166101"/>
    <w:rsid w:val="0016723B"/>
    <w:rsid w:val="00167CAE"/>
    <w:rsid w:val="00171AEB"/>
    <w:rsid w:val="00172365"/>
    <w:rsid w:val="00173C58"/>
    <w:rsid w:val="0017542E"/>
    <w:rsid w:val="00175802"/>
    <w:rsid w:val="00176ECF"/>
    <w:rsid w:val="001778C3"/>
    <w:rsid w:val="00177AA6"/>
    <w:rsid w:val="0018024B"/>
    <w:rsid w:val="00182FD1"/>
    <w:rsid w:val="001843BC"/>
    <w:rsid w:val="0018452F"/>
    <w:rsid w:val="00184B3D"/>
    <w:rsid w:val="00185593"/>
    <w:rsid w:val="001856C8"/>
    <w:rsid w:val="001877EA"/>
    <w:rsid w:val="001909FE"/>
    <w:rsid w:val="001918D6"/>
    <w:rsid w:val="00191B3B"/>
    <w:rsid w:val="0019250D"/>
    <w:rsid w:val="001943F9"/>
    <w:rsid w:val="001950B4"/>
    <w:rsid w:val="00195407"/>
    <w:rsid w:val="00197598"/>
    <w:rsid w:val="0019777E"/>
    <w:rsid w:val="00197852"/>
    <w:rsid w:val="001A038A"/>
    <w:rsid w:val="001A098B"/>
    <w:rsid w:val="001A0EF7"/>
    <w:rsid w:val="001A2E04"/>
    <w:rsid w:val="001A3912"/>
    <w:rsid w:val="001A45D6"/>
    <w:rsid w:val="001A5060"/>
    <w:rsid w:val="001A56C1"/>
    <w:rsid w:val="001A6A11"/>
    <w:rsid w:val="001A7DED"/>
    <w:rsid w:val="001B0608"/>
    <w:rsid w:val="001B13A7"/>
    <w:rsid w:val="001B26D1"/>
    <w:rsid w:val="001B2AAA"/>
    <w:rsid w:val="001B39EB"/>
    <w:rsid w:val="001B667F"/>
    <w:rsid w:val="001B71E3"/>
    <w:rsid w:val="001C00D5"/>
    <w:rsid w:val="001C0D83"/>
    <w:rsid w:val="001C1A2F"/>
    <w:rsid w:val="001C1FAD"/>
    <w:rsid w:val="001C3B46"/>
    <w:rsid w:val="001C4CBD"/>
    <w:rsid w:val="001C53AA"/>
    <w:rsid w:val="001C6057"/>
    <w:rsid w:val="001D1DD7"/>
    <w:rsid w:val="001D1FCA"/>
    <w:rsid w:val="001D20CC"/>
    <w:rsid w:val="001D226C"/>
    <w:rsid w:val="001D240F"/>
    <w:rsid w:val="001D3AD3"/>
    <w:rsid w:val="001D3EAF"/>
    <w:rsid w:val="001D5955"/>
    <w:rsid w:val="001D6221"/>
    <w:rsid w:val="001D6346"/>
    <w:rsid w:val="001D6755"/>
    <w:rsid w:val="001E0AD1"/>
    <w:rsid w:val="001E0C96"/>
    <w:rsid w:val="001E1420"/>
    <w:rsid w:val="001E377F"/>
    <w:rsid w:val="001E3DB6"/>
    <w:rsid w:val="001E43E0"/>
    <w:rsid w:val="001E4A97"/>
    <w:rsid w:val="001E529B"/>
    <w:rsid w:val="001E7C5E"/>
    <w:rsid w:val="001F07BF"/>
    <w:rsid w:val="001F0B42"/>
    <w:rsid w:val="001F2B01"/>
    <w:rsid w:val="001F4C9E"/>
    <w:rsid w:val="00201B42"/>
    <w:rsid w:val="002108FA"/>
    <w:rsid w:val="002128E3"/>
    <w:rsid w:val="0021491A"/>
    <w:rsid w:val="00214E68"/>
    <w:rsid w:val="00216285"/>
    <w:rsid w:val="002168C9"/>
    <w:rsid w:val="0022045B"/>
    <w:rsid w:val="00220969"/>
    <w:rsid w:val="002217F2"/>
    <w:rsid w:val="002221E9"/>
    <w:rsid w:val="0022425D"/>
    <w:rsid w:val="0022444E"/>
    <w:rsid w:val="002245C1"/>
    <w:rsid w:val="00226428"/>
    <w:rsid w:val="00226A33"/>
    <w:rsid w:val="00226CE6"/>
    <w:rsid w:val="00230418"/>
    <w:rsid w:val="002316D6"/>
    <w:rsid w:val="00232399"/>
    <w:rsid w:val="002372A6"/>
    <w:rsid w:val="00237CCD"/>
    <w:rsid w:val="00237F8F"/>
    <w:rsid w:val="00240729"/>
    <w:rsid w:val="00240F0B"/>
    <w:rsid w:val="00242DE9"/>
    <w:rsid w:val="002438D4"/>
    <w:rsid w:val="00244FC2"/>
    <w:rsid w:val="00244FC8"/>
    <w:rsid w:val="00245CD9"/>
    <w:rsid w:val="00246C0B"/>
    <w:rsid w:val="00246CDF"/>
    <w:rsid w:val="002475A6"/>
    <w:rsid w:val="00250974"/>
    <w:rsid w:val="0025269C"/>
    <w:rsid w:val="00252791"/>
    <w:rsid w:val="00253FEC"/>
    <w:rsid w:val="0025415D"/>
    <w:rsid w:val="00254AD5"/>
    <w:rsid w:val="00254FB6"/>
    <w:rsid w:val="002562EE"/>
    <w:rsid w:val="0025705B"/>
    <w:rsid w:val="00257C00"/>
    <w:rsid w:val="00260591"/>
    <w:rsid w:val="00262FC9"/>
    <w:rsid w:val="0026504F"/>
    <w:rsid w:val="00265F01"/>
    <w:rsid w:val="0026658A"/>
    <w:rsid w:val="0026665D"/>
    <w:rsid w:val="00271403"/>
    <w:rsid w:val="0027411D"/>
    <w:rsid w:val="002741C6"/>
    <w:rsid w:val="002772C8"/>
    <w:rsid w:val="0028026C"/>
    <w:rsid w:val="00281F91"/>
    <w:rsid w:val="00282502"/>
    <w:rsid w:val="0028252A"/>
    <w:rsid w:val="0028293B"/>
    <w:rsid w:val="00282FCA"/>
    <w:rsid w:val="00283172"/>
    <w:rsid w:val="00286D84"/>
    <w:rsid w:val="00286EB2"/>
    <w:rsid w:val="002928D3"/>
    <w:rsid w:val="00293D2E"/>
    <w:rsid w:val="00294F96"/>
    <w:rsid w:val="00295718"/>
    <w:rsid w:val="00295B95"/>
    <w:rsid w:val="00297146"/>
    <w:rsid w:val="002972A3"/>
    <w:rsid w:val="00297C0D"/>
    <w:rsid w:val="002A3CD8"/>
    <w:rsid w:val="002A469B"/>
    <w:rsid w:val="002A6504"/>
    <w:rsid w:val="002A6531"/>
    <w:rsid w:val="002A73AB"/>
    <w:rsid w:val="002B1B9C"/>
    <w:rsid w:val="002B48DD"/>
    <w:rsid w:val="002B5095"/>
    <w:rsid w:val="002C183A"/>
    <w:rsid w:val="002C1ED4"/>
    <w:rsid w:val="002C35F6"/>
    <w:rsid w:val="002C402B"/>
    <w:rsid w:val="002C55A6"/>
    <w:rsid w:val="002C5B39"/>
    <w:rsid w:val="002C62CA"/>
    <w:rsid w:val="002C7887"/>
    <w:rsid w:val="002D0404"/>
    <w:rsid w:val="002D38F2"/>
    <w:rsid w:val="002D470C"/>
    <w:rsid w:val="002D516C"/>
    <w:rsid w:val="002D6F98"/>
    <w:rsid w:val="002E05E6"/>
    <w:rsid w:val="002E0987"/>
    <w:rsid w:val="002E21B5"/>
    <w:rsid w:val="002E2D41"/>
    <w:rsid w:val="002E493B"/>
    <w:rsid w:val="002E59C9"/>
    <w:rsid w:val="002E6542"/>
    <w:rsid w:val="002E67CF"/>
    <w:rsid w:val="002E7E3A"/>
    <w:rsid w:val="002F2051"/>
    <w:rsid w:val="002F24DB"/>
    <w:rsid w:val="002F2AF0"/>
    <w:rsid w:val="002F2C3C"/>
    <w:rsid w:val="002F3E9F"/>
    <w:rsid w:val="002F4A6C"/>
    <w:rsid w:val="002F5F1A"/>
    <w:rsid w:val="002F6164"/>
    <w:rsid w:val="00300BE5"/>
    <w:rsid w:val="0030145E"/>
    <w:rsid w:val="00302973"/>
    <w:rsid w:val="00303624"/>
    <w:rsid w:val="0030385F"/>
    <w:rsid w:val="00303BEF"/>
    <w:rsid w:val="00304098"/>
    <w:rsid w:val="003064AE"/>
    <w:rsid w:val="00306CA9"/>
    <w:rsid w:val="00306CC9"/>
    <w:rsid w:val="00306D96"/>
    <w:rsid w:val="00306DBD"/>
    <w:rsid w:val="003071AD"/>
    <w:rsid w:val="00307AD0"/>
    <w:rsid w:val="00310E8B"/>
    <w:rsid w:val="003123B5"/>
    <w:rsid w:val="0031263C"/>
    <w:rsid w:val="00314256"/>
    <w:rsid w:val="003166E8"/>
    <w:rsid w:val="0032009F"/>
    <w:rsid w:val="0032120E"/>
    <w:rsid w:val="00321AF0"/>
    <w:rsid w:val="00321D1A"/>
    <w:rsid w:val="00321D95"/>
    <w:rsid w:val="00322EF2"/>
    <w:rsid w:val="00323E45"/>
    <w:rsid w:val="00324AAD"/>
    <w:rsid w:val="0032578B"/>
    <w:rsid w:val="00325AD1"/>
    <w:rsid w:val="00325E46"/>
    <w:rsid w:val="00326592"/>
    <w:rsid w:val="00327493"/>
    <w:rsid w:val="00330585"/>
    <w:rsid w:val="00330A8C"/>
    <w:rsid w:val="00332061"/>
    <w:rsid w:val="00334531"/>
    <w:rsid w:val="003357BA"/>
    <w:rsid w:val="00335A6A"/>
    <w:rsid w:val="00336FCF"/>
    <w:rsid w:val="003410F3"/>
    <w:rsid w:val="0034156C"/>
    <w:rsid w:val="00341A3A"/>
    <w:rsid w:val="00344CAD"/>
    <w:rsid w:val="00345CDE"/>
    <w:rsid w:val="003466FC"/>
    <w:rsid w:val="00347945"/>
    <w:rsid w:val="00350163"/>
    <w:rsid w:val="003502B4"/>
    <w:rsid w:val="003505D2"/>
    <w:rsid w:val="003507F8"/>
    <w:rsid w:val="00351480"/>
    <w:rsid w:val="00353CE0"/>
    <w:rsid w:val="003547AE"/>
    <w:rsid w:val="00354B8E"/>
    <w:rsid w:val="00357457"/>
    <w:rsid w:val="003574FD"/>
    <w:rsid w:val="00357A6F"/>
    <w:rsid w:val="00360BBF"/>
    <w:rsid w:val="00362FA1"/>
    <w:rsid w:val="00364947"/>
    <w:rsid w:val="00371AC5"/>
    <w:rsid w:val="00374933"/>
    <w:rsid w:val="00375B09"/>
    <w:rsid w:val="0037686C"/>
    <w:rsid w:val="00380C6B"/>
    <w:rsid w:val="003854B5"/>
    <w:rsid w:val="003860E6"/>
    <w:rsid w:val="00386E71"/>
    <w:rsid w:val="0038739D"/>
    <w:rsid w:val="00387404"/>
    <w:rsid w:val="0038773F"/>
    <w:rsid w:val="0038784C"/>
    <w:rsid w:val="00390A2E"/>
    <w:rsid w:val="00391EC9"/>
    <w:rsid w:val="00392497"/>
    <w:rsid w:val="00392B3D"/>
    <w:rsid w:val="00395AB2"/>
    <w:rsid w:val="00395CBD"/>
    <w:rsid w:val="003A0456"/>
    <w:rsid w:val="003A15D4"/>
    <w:rsid w:val="003A18D4"/>
    <w:rsid w:val="003A1F9C"/>
    <w:rsid w:val="003A35E0"/>
    <w:rsid w:val="003A5679"/>
    <w:rsid w:val="003A590A"/>
    <w:rsid w:val="003A6B4F"/>
    <w:rsid w:val="003A737A"/>
    <w:rsid w:val="003A7B02"/>
    <w:rsid w:val="003B0880"/>
    <w:rsid w:val="003B0BA6"/>
    <w:rsid w:val="003B0C08"/>
    <w:rsid w:val="003B13F9"/>
    <w:rsid w:val="003B3711"/>
    <w:rsid w:val="003B40A0"/>
    <w:rsid w:val="003B589A"/>
    <w:rsid w:val="003B7A1A"/>
    <w:rsid w:val="003B7F99"/>
    <w:rsid w:val="003C0269"/>
    <w:rsid w:val="003C1367"/>
    <w:rsid w:val="003C198A"/>
    <w:rsid w:val="003C1B45"/>
    <w:rsid w:val="003C1D3B"/>
    <w:rsid w:val="003C1F71"/>
    <w:rsid w:val="003C2267"/>
    <w:rsid w:val="003C3004"/>
    <w:rsid w:val="003C319C"/>
    <w:rsid w:val="003C6EBD"/>
    <w:rsid w:val="003C720F"/>
    <w:rsid w:val="003C7B1F"/>
    <w:rsid w:val="003D4701"/>
    <w:rsid w:val="003D5A30"/>
    <w:rsid w:val="003D5C69"/>
    <w:rsid w:val="003D7324"/>
    <w:rsid w:val="003E031B"/>
    <w:rsid w:val="003E252E"/>
    <w:rsid w:val="003E2DA3"/>
    <w:rsid w:val="003E4272"/>
    <w:rsid w:val="003E4276"/>
    <w:rsid w:val="003E4F68"/>
    <w:rsid w:val="003E6B37"/>
    <w:rsid w:val="003F00C5"/>
    <w:rsid w:val="003F05C0"/>
    <w:rsid w:val="003F104E"/>
    <w:rsid w:val="003F21EC"/>
    <w:rsid w:val="003F3281"/>
    <w:rsid w:val="003F3705"/>
    <w:rsid w:val="003F3876"/>
    <w:rsid w:val="003F530F"/>
    <w:rsid w:val="003F6374"/>
    <w:rsid w:val="00401C85"/>
    <w:rsid w:val="00402378"/>
    <w:rsid w:val="0040398E"/>
    <w:rsid w:val="00404F0B"/>
    <w:rsid w:val="00406F1E"/>
    <w:rsid w:val="004112F3"/>
    <w:rsid w:val="0041166A"/>
    <w:rsid w:val="00412100"/>
    <w:rsid w:val="004129BC"/>
    <w:rsid w:val="0041492D"/>
    <w:rsid w:val="00415A95"/>
    <w:rsid w:val="0042031D"/>
    <w:rsid w:val="00421F95"/>
    <w:rsid w:val="004223F8"/>
    <w:rsid w:val="00422D6C"/>
    <w:rsid w:val="00424ADF"/>
    <w:rsid w:val="004254CD"/>
    <w:rsid w:val="00425A90"/>
    <w:rsid w:val="0042671F"/>
    <w:rsid w:val="004268D1"/>
    <w:rsid w:val="00431000"/>
    <w:rsid w:val="0043107D"/>
    <w:rsid w:val="00432ED6"/>
    <w:rsid w:val="004336EC"/>
    <w:rsid w:val="004341A0"/>
    <w:rsid w:val="0043462D"/>
    <w:rsid w:val="004348D7"/>
    <w:rsid w:val="00435331"/>
    <w:rsid w:val="00440693"/>
    <w:rsid w:val="00440951"/>
    <w:rsid w:val="00442931"/>
    <w:rsid w:val="004440E8"/>
    <w:rsid w:val="00444323"/>
    <w:rsid w:val="00444700"/>
    <w:rsid w:val="00445CF3"/>
    <w:rsid w:val="00447BB5"/>
    <w:rsid w:val="00451C5B"/>
    <w:rsid w:val="00453A7E"/>
    <w:rsid w:val="0045412A"/>
    <w:rsid w:val="00454ACA"/>
    <w:rsid w:val="00456519"/>
    <w:rsid w:val="00456AF0"/>
    <w:rsid w:val="0046119F"/>
    <w:rsid w:val="00461314"/>
    <w:rsid w:val="004624D1"/>
    <w:rsid w:val="004626DF"/>
    <w:rsid w:val="00463769"/>
    <w:rsid w:val="00464BFE"/>
    <w:rsid w:val="00465171"/>
    <w:rsid w:val="00466595"/>
    <w:rsid w:val="00472146"/>
    <w:rsid w:val="00473B36"/>
    <w:rsid w:val="004750C1"/>
    <w:rsid w:val="004764E6"/>
    <w:rsid w:val="00476585"/>
    <w:rsid w:val="0047659C"/>
    <w:rsid w:val="004770D9"/>
    <w:rsid w:val="00477509"/>
    <w:rsid w:val="00477730"/>
    <w:rsid w:val="00480D4F"/>
    <w:rsid w:val="00480FF8"/>
    <w:rsid w:val="0048472A"/>
    <w:rsid w:val="004855AC"/>
    <w:rsid w:val="00485D6A"/>
    <w:rsid w:val="0048672B"/>
    <w:rsid w:val="00486A33"/>
    <w:rsid w:val="00486EA7"/>
    <w:rsid w:val="00490F29"/>
    <w:rsid w:val="004928D6"/>
    <w:rsid w:val="00493968"/>
    <w:rsid w:val="00493BCE"/>
    <w:rsid w:val="00493BF9"/>
    <w:rsid w:val="00495CEC"/>
    <w:rsid w:val="00496912"/>
    <w:rsid w:val="0049695E"/>
    <w:rsid w:val="00496BC8"/>
    <w:rsid w:val="00497149"/>
    <w:rsid w:val="004A0816"/>
    <w:rsid w:val="004A0B9A"/>
    <w:rsid w:val="004A13DC"/>
    <w:rsid w:val="004A2EE4"/>
    <w:rsid w:val="004A3086"/>
    <w:rsid w:val="004A3489"/>
    <w:rsid w:val="004A4912"/>
    <w:rsid w:val="004A565F"/>
    <w:rsid w:val="004A6CF9"/>
    <w:rsid w:val="004A7026"/>
    <w:rsid w:val="004A7060"/>
    <w:rsid w:val="004B0D1D"/>
    <w:rsid w:val="004B138E"/>
    <w:rsid w:val="004B1405"/>
    <w:rsid w:val="004B1ED7"/>
    <w:rsid w:val="004B2657"/>
    <w:rsid w:val="004B2ACA"/>
    <w:rsid w:val="004B3222"/>
    <w:rsid w:val="004B355A"/>
    <w:rsid w:val="004B38D5"/>
    <w:rsid w:val="004B3E23"/>
    <w:rsid w:val="004B413D"/>
    <w:rsid w:val="004B4DA0"/>
    <w:rsid w:val="004B7561"/>
    <w:rsid w:val="004B7F9F"/>
    <w:rsid w:val="004C01AD"/>
    <w:rsid w:val="004C16FC"/>
    <w:rsid w:val="004C2602"/>
    <w:rsid w:val="004C40B3"/>
    <w:rsid w:val="004C4132"/>
    <w:rsid w:val="004C4858"/>
    <w:rsid w:val="004C4D8C"/>
    <w:rsid w:val="004C6BF2"/>
    <w:rsid w:val="004D02D1"/>
    <w:rsid w:val="004D2384"/>
    <w:rsid w:val="004D29D9"/>
    <w:rsid w:val="004D3000"/>
    <w:rsid w:val="004D37FD"/>
    <w:rsid w:val="004D5543"/>
    <w:rsid w:val="004D69DD"/>
    <w:rsid w:val="004D6A94"/>
    <w:rsid w:val="004D6CF9"/>
    <w:rsid w:val="004D7823"/>
    <w:rsid w:val="004E0697"/>
    <w:rsid w:val="004E07E9"/>
    <w:rsid w:val="004E2AB2"/>
    <w:rsid w:val="004E2F8B"/>
    <w:rsid w:val="004E3147"/>
    <w:rsid w:val="004E442D"/>
    <w:rsid w:val="004E4BB6"/>
    <w:rsid w:val="004E5858"/>
    <w:rsid w:val="004E58A5"/>
    <w:rsid w:val="004E6990"/>
    <w:rsid w:val="004F071F"/>
    <w:rsid w:val="004F1010"/>
    <w:rsid w:val="004F1F31"/>
    <w:rsid w:val="004F269F"/>
    <w:rsid w:val="004F27BB"/>
    <w:rsid w:val="004F33B2"/>
    <w:rsid w:val="004F48C5"/>
    <w:rsid w:val="004F60B6"/>
    <w:rsid w:val="004F71B9"/>
    <w:rsid w:val="004F7769"/>
    <w:rsid w:val="0050241B"/>
    <w:rsid w:val="00502DF8"/>
    <w:rsid w:val="00503545"/>
    <w:rsid w:val="0050382E"/>
    <w:rsid w:val="00504849"/>
    <w:rsid w:val="00504C2A"/>
    <w:rsid w:val="00504E89"/>
    <w:rsid w:val="0050686A"/>
    <w:rsid w:val="00506E46"/>
    <w:rsid w:val="00507567"/>
    <w:rsid w:val="00507821"/>
    <w:rsid w:val="00507ABD"/>
    <w:rsid w:val="00510BD4"/>
    <w:rsid w:val="00512149"/>
    <w:rsid w:val="005125CE"/>
    <w:rsid w:val="00512DE9"/>
    <w:rsid w:val="005153E3"/>
    <w:rsid w:val="00520120"/>
    <w:rsid w:val="005204A2"/>
    <w:rsid w:val="00520752"/>
    <w:rsid w:val="00520C5F"/>
    <w:rsid w:val="005228EB"/>
    <w:rsid w:val="00523527"/>
    <w:rsid w:val="005235BD"/>
    <w:rsid w:val="00525050"/>
    <w:rsid w:val="005252DA"/>
    <w:rsid w:val="00525776"/>
    <w:rsid w:val="00527711"/>
    <w:rsid w:val="00530E5A"/>
    <w:rsid w:val="00530E62"/>
    <w:rsid w:val="0053163B"/>
    <w:rsid w:val="00531B26"/>
    <w:rsid w:val="0053376E"/>
    <w:rsid w:val="0053531B"/>
    <w:rsid w:val="00535397"/>
    <w:rsid w:val="005363D6"/>
    <w:rsid w:val="0053726F"/>
    <w:rsid w:val="005376FD"/>
    <w:rsid w:val="00541291"/>
    <w:rsid w:val="005416C9"/>
    <w:rsid w:val="00542690"/>
    <w:rsid w:val="00543345"/>
    <w:rsid w:val="0054378D"/>
    <w:rsid w:val="0054452A"/>
    <w:rsid w:val="00544D5D"/>
    <w:rsid w:val="00545689"/>
    <w:rsid w:val="00546624"/>
    <w:rsid w:val="00546B61"/>
    <w:rsid w:val="005507C2"/>
    <w:rsid w:val="00550A70"/>
    <w:rsid w:val="0055210F"/>
    <w:rsid w:val="005527D2"/>
    <w:rsid w:val="00553E91"/>
    <w:rsid w:val="005551AA"/>
    <w:rsid w:val="00557CAE"/>
    <w:rsid w:val="0056084F"/>
    <w:rsid w:val="0056237E"/>
    <w:rsid w:val="00562755"/>
    <w:rsid w:val="00563F57"/>
    <w:rsid w:val="00565271"/>
    <w:rsid w:val="005672C1"/>
    <w:rsid w:val="0057078E"/>
    <w:rsid w:val="0057180A"/>
    <w:rsid w:val="00572976"/>
    <w:rsid w:val="00573317"/>
    <w:rsid w:val="00573708"/>
    <w:rsid w:val="00574997"/>
    <w:rsid w:val="00577731"/>
    <w:rsid w:val="00577ACB"/>
    <w:rsid w:val="00580188"/>
    <w:rsid w:val="005804C5"/>
    <w:rsid w:val="00581110"/>
    <w:rsid w:val="0058247C"/>
    <w:rsid w:val="00582D7C"/>
    <w:rsid w:val="00584C27"/>
    <w:rsid w:val="0058509B"/>
    <w:rsid w:val="00585B71"/>
    <w:rsid w:val="005860D7"/>
    <w:rsid w:val="00586F11"/>
    <w:rsid w:val="005949DB"/>
    <w:rsid w:val="00594CE4"/>
    <w:rsid w:val="00594EA6"/>
    <w:rsid w:val="00595F51"/>
    <w:rsid w:val="00597FD8"/>
    <w:rsid w:val="005A0693"/>
    <w:rsid w:val="005A2FE1"/>
    <w:rsid w:val="005A3FDC"/>
    <w:rsid w:val="005A4261"/>
    <w:rsid w:val="005A5E38"/>
    <w:rsid w:val="005A6BD9"/>
    <w:rsid w:val="005A6C63"/>
    <w:rsid w:val="005A6D14"/>
    <w:rsid w:val="005A7D5A"/>
    <w:rsid w:val="005A7E1C"/>
    <w:rsid w:val="005B0DD3"/>
    <w:rsid w:val="005B1E03"/>
    <w:rsid w:val="005B4517"/>
    <w:rsid w:val="005B4958"/>
    <w:rsid w:val="005B5ADB"/>
    <w:rsid w:val="005C06C9"/>
    <w:rsid w:val="005C06F8"/>
    <w:rsid w:val="005C0D03"/>
    <w:rsid w:val="005C0E63"/>
    <w:rsid w:val="005C139D"/>
    <w:rsid w:val="005C172E"/>
    <w:rsid w:val="005C1964"/>
    <w:rsid w:val="005C1E20"/>
    <w:rsid w:val="005C3BA8"/>
    <w:rsid w:val="005C7261"/>
    <w:rsid w:val="005D028C"/>
    <w:rsid w:val="005D33C5"/>
    <w:rsid w:val="005D4B5D"/>
    <w:rsid w:val="005D4FC0"/>
    <w:rsid w:val="005D52CB"/>
    <w:rsid w:val="005D602A"/>
    <w:rsid w:val="005D6692"/>
    <w:rsid w:val="005D67DF"/>
    <w:rsid w:val="005D702B"/>
    <w:rsid w:val="005D7DFF"/>
    <w:rsid w:val="005D7EE7"/>
    <w:rsid w:val="005E0F7F"/>
    <w:rsid w:val="005E2709"/>
    <w:rsid w:val="005E275F"/>
    <w:rsid w:val="005E32B4"/>
    <w:rsid w:val="005E40CD"/>
    <w:rsid w:val="005E45AB"/>
    <w:rsid w:val="005E49B1"/>
    <w:rsid w:val="005E4F59"/>
    <w:rsid w:val="005E5C92"/>
    <w:rsid w:val="005E6F30"/>
    <w:rsid w:val="005E7F62"/>
    <w:rsid w:val="005F0932"/>
    <w:rsid w:val="005F1261"/>
    <w:rsid w:val="005F2E4F"/>
    <w:rsid w:val="005F3742"/>
    <w:rsid w:val="005F3D04"/>
    <w:rsid w:val="005F467B"/>
    <w:rsid w:val="005F4E9A"/>
    <w:rsid w:val="00601597"/>
    <w:rsid w:val="00602CBE"/>
    <w:rsid w:val="006039D9"/>
    <w:rsid w:val="00604166"/>
    <w:rsid w:val="006066EC"/>
    <w:rsid w:val="00607764"/>
    <w:rsid w:val="00610096"/>
    <w:rsid w:val="00612DF8"/>
    <w:rsid w:val="00614D76"/>
    <w:rsid w:val="0061571C"/>
    <w:rsid w:val="00615A36"/>
    <w:rsid w:val="00615EA5"/>
    <w:rsid w:val="00617115"/>
    <w:rsid w:val="00622355"/>
    <w:rsid w:val="0062565F"/>
    <w:rsid w:val="00626F58"/>
    <w:rsid w:val="006308F8"/>
    <w:rsid w:val="00630AB9"/>
    <w:rsid w:val="00631BBC"/>
    <w:rsid w:val="00634C9D"/>
    <w:rsid w:val="00635829"/>
    <w:rsid w:val="006379CB"/>
    <w:rsid w:val="00641446"/>
    <w:rsid w:val="00641C24"/>
    <w:rsid w:val="00643312"/>
    <w:rsid w:val="006440DC"/>
    <w:rsid w:val="006453ED"/>
    <w:rsid w:val="00646E4F"/>
    <w:rsid w:val="00647AC7"/>
    <w:rsid w:val="00647E30"/>
    <w:rsid w:val="00652246"/>
    <w:rsid w:val="00652863"/>
    <w:rsid w:val="00652CFB"/>
    <w:rsid w:val="00652E74"/>
    <w:rsid w:val="0065398E"/>
    <w:rsid w:val="00660B54"/>
    <w:rsid w:val="0066127D"/>
    <w:rsid w:val="00662495"/>
    <w:rsid w:val="006626D0"/>
    <w:rsid w:val="0066299E"/>
    <w:rsid w:val="00670213"/>
    <w:rsid w:val="00670E72"/>
    <w:rsid w:val="00672381"/>
    <w:rsid w:val="0067285F"/>
    <w:rsid w:val="0067325D"/>
    <w:rsid w:val="00674431"/>
    <w:rsid w:val="0067588A"/>
    <w:rsid w:val="00675D8C"/>
    <w:rsid w:val="006767C5"/>
    <w:rsid w:val="00677936"/>
    <w:rsid w:val="00680696"/>
    <w:rsid w:val="006811A4"/>
    <w:rsid w:val="00681C80"/>
    <w:rsid w:val="00682FF7"/>
    <w:rsid w:val="0068573E"/>
    <w:rsid w:val="0068584B"/>
    <w:rsid w:val="00685AB0"/>
    <w:rsid w:val="00686855"/>
    <w:rsid w:val="00687B68"/>
    <w:rsid w:val="00690FA4"/>
    <w:rsid w:val="0069103B"/>
    <w:rsid w:val="006933F7"/>
    <w:rsid w:val="00693596"/>
    <w:rsid w:val="006978A9"/>
    <w:rsid w:val="006A0114"/>
    <w:rsid w:val="006A1D60"/>
    <w:rsid w:val="006A21A7"/>
    <w:rsid w:val="006A2245"/>
    <w:rsid w:val="006A234A"/>
    <w:rsid w:val="006A2381"/>
    <w:rsid w:val="006A2AE5"/>
    <w:rsid w:val="006A3A19"/>
    <w:rsid w:val="006A5191"/>
    <w:rsid w:val="006A766B"/>
    <w:rsid w:val="006A7D15"/>
    <w:rsid w:val="006A7D7D"/>
    <w:rsid w:val="006B0ADA"/>
    <w:rsid w:val="006B210B"/>
    <w:rsid w:val="006B42AD"/>
    <w:rsid w:val="006B4F23"/>
    <w:rsid w:val="006B5076"/>
    <w:rsid w:val="006B6591"/>
    <w:rsid w:val="006B759C"/>
    <w:rsid w:val="006B7798"/>
    <w:rsid w:val="006C08C8"/>
    <w:rsid w:val="006C1046"/>
    <w:rsid w:val="006C1113"/>
    <w:rsid w:val="006C120C"/>
    <w:rsid w:val="006C2F83"/>
    <w:rsid w:val="006C3AAB"/>
    <w:rsid w:val="006C5973"/>
    <w:rsid w:val="006C6070"/>
    <w:rsid w:val="006C6164"/>
    <w:rsid w:val="006C7C01"/>
    <w:rsid w:val="006D22BD"/>
    <w:rsid w:val="006D2875"/>
    <w:rsid w:val="006D31FB"/>
    <w:rsid w:val="006D345E"/>
    <w:rsid w:val="006D4A2E"/>
    <w:rsid w:val="006D6772"/>
    <w:rsid w:val="006D7A88"/>
    <w:rsid w:val="006E0E7E"/>
    <w:rsid w:val="006E1A9C"/>
    <w:rsid w:val="006E2D53"/>
    <w:rsid w:val="006E3703"/>
    <w:rsid w:val="006E3C94"/>
    <w:rsid w:val="006E3E50"/>
    <w:rsid w:val="006E478A"/>
    <w:rsid w:val="006E483B"/>
    <w:rsid w:val="006E4913"/>
    <w:rsid w:val="006E4F0E"/>
    <w:rsid w:val="006E721A"/>
    <w:rsid w:val="006F0165"/>
    <w:rsid w:val="006F1047"/>
    <w:rsid w:val="006F3D6E"/>
    <w:rsid w:val="006F548B"/>
    <w:rsid w:val="006F6207"/>
    <w:rsid w:val="006F6A47"/>
    <w:rsid w:val="006F6DA0"/>
    <w:rsid w:val="006F741F"/>
    <w:rsid w:val="00700B3F"/>
    <w:rsid w:val="00702F0E"/>
    <w:rsid w:val="00703E2F"/>
    <w:rsid w:val="007041F2"/>
    <w:rsid w:val="0070420D"/>
    <w:rsid w:val="007046BB"/>
    <w:rsid w:val="00704A5A"/>
    <w:rsid w:val="00707135"/>
    <w:rsid w:val="00712577"/>
    <w:rsid w:val="00713ED6"/>
    <w:rsid w:val="0071575F"/>
    <w:rsid w:val="00716829"/>
    <w:rsid w:val="00717559"/>
    <w:rsid w:val="00717D1E"/>
    <w:rsid w:val="007209AA"/>
    <w:rsid w:val="007217F8"/>
    <w:rsid w:val="00722AB1"/>
    <w:rsid w:val="00722ADD"/>
    <w:rsid w:val="0072310F"/>
    <w:rsid w:val="00723A38"/>
    <w:rsid w:val="007243C1"/>
    <w:rsid w:val="00725851"/>
    <w:rsid w:val="00727210"/>
    <w:rsid w:val="007306DE"/>
    <w:rsid w:val="00730F74"/>
    <w:rsid w:val="0073361A"/>
    <w:rsid w:val="0073791B"/>
    <w:rsid w:val="00737A82"/>
    <w:rsid w:val="00741668"/>
    <w:rsid w:val="00742691"/>
    <w:rsid w:val="007427B9"/>
    <w:rsid w:val="00742A3F"/>
    <w:rsid w:val="00743473"/>
    <w:rsid w:val="007440AF"/>
    <w:rsid w:val="007453E2"/>
    <w:rsid w:val="00745B53"/>
    <w:rsid w:val="00745EFC"/>
    <w:rsid w:val="00746ACE"/>
    <w:rsid w:val="00747841"/>
    <w:rsid w:val="00750A38"/>
    <w:rsid w:val="00750D37"/>
    <w:rsid w:val="00750FF3"/>
    <w:rsid w:val="007528A2"/>
    <w:rsid w:val="00754B63"/>
    <w:rsid w:val="00755892"/>
    <w:rsid w:val="00755DE1"/>
    <w:rsid w:val="007560F5"/>
    <w:rsid w:val="00756C82"/>
    <w:rsid w:val="00760B5E"/>
    <w:rsid w:val="0076280C"/>
    <w:rsid w:val="00763C82"/>
    <w:rsid w:val="00764CC0"/>
    <w:rsid w:val="00765BA4"/>
    <w:rsid w:val="00766311"/>
    <w:rsid w:val="007670F2"/>
    <w:rsid w:val="00767A71"/>
    <w:rsid w:val="007706BC"/>
    <w:rsid w:val="00770D65"/>
    <w:rsid w:val="0077453F"/>
    <w:rsid w:val="00775C79"/>
    <w:rsid w:val="00776268"/>
    <w:rsid w:val="007767A2"/>
    <w:rsid w:val="00780E5B"/>
    <w:rsid w:val="00782B6A"/>
    <w:rsid w:val="0078439D"/>
    <w:rsid w:val="00785DE8"/>
    <w:rsid w:val="00787360"/>
    <w:rsid w:val="0079029D"/>
    <w:rsid w:val="00791145"/>
    <w:rsid w:val="007914A4"/>
    <w:rsid w:val="00791D50"/>
    <w:rsid w:val="00792660"/>
    <w:rsid w:val="00794954"/>
    <w:rsid w:val="00795810"/>
    <w:rsid w:val="00795D67"/>
    <w:rsid w:val="00796F1F"/>
    <w:rsid w:val="00797595"/>
    <w:rsid w:val="007A0531"/>
    <w:rsid w:val="007A20C8"/>
    <w:rsid w:val="007A2941"/>
    <w:rsid w:val="007A3403"/>
    <w:rsid w:val="007A3DFD"/>
    <w:rsid w:val="007A47A2"/>
    <w:rsid w:val="007A6679"/>
    <w:rsid w:val="007A6D63"/>
    <w:rsid w:val="007B0353"/>
    <w:rsid w:val="007B05D4"/>
    <w:rsid w:val="007B1CA9"/>
    <w:rsid w:val="007B1E40"/>
    <w:rsid w:val="007B3942"/>
    <w:rsid w:val="007B578D"/>
    <w:rsid w:val="007B5F28"/>
    <w:rsid w:val="007B698A"/>
    <w:rsid w:val="007B6B13"/>
    <w:rsid w:val="007B7065"/>
    <w:rsid w:val="007C0F85"/>
    <w:rsid w:val="007C23CF"/>
    <w:rsid w:val="007C4889"/>
    <w:rsid w:val="007C58F4"/>
    <w:rsid w:val="007C6312"/>
    <w:rsid w:val="007D121E"/>
    <w:rsid w:val="007D1795"/>
    <w:rsid w:val="007D185C"/>
    <w:rsid w:val="007D2114"/>
    <w:rsid w:val="007D2F5D"/>
    <w:rsid w:val="007D331D"/>
    <w:rsid w:val="007D47ED"/>
    <w:rsid w:val="007D56D2"/>
    <w:rsid w:val="007D738C"/>
    <w:rsid w:val="007E0D23"/>
    <w:rsid w:val="007E0EC1"/>
    <w:rsid w:val="007E1455"/>
    <w:rsid w:val="007E1B86"/>
    <w:rsid w:val="007E3240"/>
    <w:rsid w:val="007E379A"/>
    <w:rsid w:val="007E482F"/>
    <w:rsid w:val="007E530F"/>
    <w:rsid w:val="007F05EA"/>
    <w:rsid w:val="007F0FC3"/>
    <w:rsid w:val="007F1438"/>
    <w:rsid w:val="007F28D6"/>
    <w:rsid w:val="007F3F0A"/>
    <w:rsid w:val="007F40E8"/>
    <w:rsid w:val="007F41BA"/>
    <w:rsid w:val="007F4528"/>
    <w:rsid w:val="007F4F20"/>
    <w:rsid w:val="007F4FDA"/>
    <w:rsid w:val="007F5189"/>
    <w:rsid w:val="007F6C44"/>
    <w:rsid w:val="007F6D80"/>
    <w:rsid w:val="00800A9B"/>
    <w:rsid w:val="008011D8"/>
    <w:rsid w:val="00801225"/>
    <w:rsid w:val="008021DD"/>
    <w:rsid w:val="00804985"/>
    <w:rsid w:val="00805276"/>
    <w:rsid w:val="00805CBA"/>
    <w:rsid w:val="0081126B"/>
    <w:rsid w:val="00812BA3"/>
    <w:rsid w:val="00812EF0"/>
    <w:rsid w:val="008133F6"/>
    <w:rsid w:val="00816F95"/>
    <w:rsid w:val="0082004B"/>
    <w:rsid w:val="0082021B"/>
    <w:rsid w:val="008225A3"/>
    <w:rsid w:val="008225CB"/>
    <w:rsid w:val="008256A8"/>
    <w:rsid w:val="00825AEA"/>
    <w:rsid w:val="00825D20"/>
    <w:rsid w:val="0082675E"/>
    <w:rsid w:val="00826E20"/>
    <w:rsid w:val="008301C0"/>
    <w:rsid w:val="00830A90"/>
    <w:rsid w:val="00830C8B"/>
    <w:rsid w:val="00830FB4"/>
    <w:rsid w:val="00831861"/>
    <w:rsid w:val="00832576"/>
    <w:rsid w:val="00832F16"/>
    <w:rsid w:val="008339DC"/>
    <w:rsid w:val="00834EC9"/>
    <w:rsid w:val="008353DC"/>
    <w:rsid w:val="00836536"/>
    <w:rsid w:val="00836F2B"/>
    <w:rsid w:val="00841360"/>
    <w:rsid w:val="00842FA2"/>
    <w:rsid w:val="00845161"/>
    <w:rsid w:val="008458D3"/>
    <w:rsid w:val="008461B5"/>
    <w:rsid w:val="00846857"/>
    <w:rsid w:val="00846D67"/>
    <w:rsid w:val="00850019"/>
    <w:rsid w:val="0085118E"/>
    <w:rsid w:val="00851A80"/>
    <w:rsid w:val="00851DA4"/>
    <w:rsid w:val="00852C97"/>
    <w:rsid w:val="008535A1"/>
    <w:rsid w:val="00855E54"/>
    <w:rsid w:val="00856633"/>
    <w:rsid w:val="0085721E"/>
    <w:rsid w:val="00857816"/>
    <w:rsid w:val="00857CDF"/>
    <w:rsid w:val="00862289"/>
    <w:rsid w:val="008631D3"/>
    <w:rsid w:val="00864BEA"/>
    <w:rsid w:val="00870104"/>
    <w:rsid w:val="00870598"/>
    <w:rsid w:val="00870D6E"/>
    <w:rsid w:val="008710E3"/>
    <w:rsid w:val="00871A34"/>
    <w:rsid w:val="00875CD8"/>
    <w:rsid w:val="0087650F"/>
    <w:rsid w:val="00876942"/>
    <w:rsid w:val="00880208"/>
    <w:rsid w:val="008804D2"/>
    <w:rsid w:val="008814BA"/>
    <w:rsid w:val="008818ED"/>
    <w:rsid w:val="00882879"/>
    <w:rsid w:val="008829EE"/>
    <w:rsid w:val="00884084"/>
    <w:rsid w:val="0088479D"/>
    <w:rsid w:val="0088493B"/>
    <w:rsid w:val="0088555B"/>
    <w:rsid w:val="00885807"/>
    <w:rsid w:val="008865F7"/>
    <w:rsid w:val="00887E58"/>
    <w:rsid w:val="0089005D"/>
    <w:rsid w:val="00891B39"/>
    <w:rsid w:val="00891E58"/>
    <w:rsid w:val="00892485"/>
    <w:rsid w:val="00892977"/>
    <w:rsid w:val="0089303A"/>
    <w:rsid w:val="008930F9"/>
    <w:rsid w:val="0089479F"/>
    <w:rsid w:val="008A0A45"/>
    <w:rsid w:val="008A10A4"/>
    <w:rsid w:val="008A12F2"/>
    <w:rsid w:val="008A28DB"/>
    <w:rsid w:val="008A39AF"/>
    <w:rsid w:val="008A4AC5"/>
    <w:rsid w:val="008A5775"/>
    <w:rsid w:val="008A6ADB"/>
    <w:rsid w:val="008B043B"/>
    <w:rsid w:val="008B0C0B"/>
    <w:rsid w:val="008B0F3F"/>
    <w:rsid w:val="008B1894"/>
    <w:rsid w:val="008B1B94"/>
    <w:rsid w:val="008B1E11"/>
    <w:rsid w:val="008B1F48"/>
    <w:rsid w:val="008B255E"/>
    <w:rsid w:val="008B36D2"/>
    <w:rsid w:val="008B3B37"/>
    <w:rsid w:val="008B40C1"/>
    <w:rsid w:val="008B42F3"/>
    <w:rsid w:val="008B474F"/>
    <w:rsid w:val="008B47B8"/>
    <w:rsid w:val="008B4B7A"/>
    <w:rsid w:val="008B4DD6"/>
    <w:rsid w:val="008B662E"/>
    <w:rsid w:val="008B69C9"/>
    <w:rsid w:val="008B6F4D"/>
    <w:rsid w:val="008C02D3"/>
    <w:rsid w:val="008C0CB4"/>
    <w:rsid w:val="008C2461"/>
    <w:rsid w:val="008C2711"/>
    <w:rsid w:val="008C3389"/>
    <w:rsid w:val="008C3BAD"/>
    <w:rsid w:val="008C3DA2"/>
    <w:rsid w:val="008C4008"/>
    <w:rsid w:val="008C5F3D"/>
    <w:rsid w:val="008C64D5"/>
    <w:rsid w:val="008C6768"/>
    <w:rsid w:val="008C7521"/>
    <w:rsid w:val="008C7672"/>
    <w:rsid w:val="008C7B65"/>
    <w:rsid w:val="008C7F7D"/>
    <w:rsid w:val="008D0960"/>
    <w:rsid w:val="008D1590"/>
    <w:rsid w:val="008D1EA6"/>
    <w:rsid w:val="008D563B"/>
    <w:rsid w:val="008D7099"/>
    <w:rsid w:val="008D714A"/>
    <w:rsid w:val="008D7C52"/>
    <w:rsid w:val="008E0787"/>
    <w:rsid w:val="008E261D"/>
    <w:rsid w:val="008E3586"/>
    <w:rsid w:val="008E390D"/>
    <w:rsid w:val="008E4DD8"/>
    <w:rsid w:val="008E6761"/>
    <w:rsid w:val="008E6CE0"/>
    <w:rsid w:val="008E7203"/>
    <w:rsid w:val="008E7D9B"/>
    <w:rsid w:val="008F0459"/>
    <w:rsid w:val="008F10CE"/>
    <w:rsid w:val="008F1B7F"/>
    <w:rsid w:val="008F2F14"/>
    <w:rsid w:val="008F4132"/>
    <w:rsid w:val="008F4833"/>
    <w:rsid w:val="008F64CD"/>
    <w:rsid w:val="008F7562"/>
    <w:rsid w:val="008F7F7E"/>
    <w:rsid w:val="009021A7"/>
    <w:rsid w:val="00902662"/>
    <w:rsid w:val="009026AC"/>
    <w:rsid w:val="00902C4C"/>
    <w:rsid w:val="00903C5E"/>
    <w:rsid w:val="00904774"/>
    <w:rsid w:val="00906C61"/>
    <w:rsid w:val="0090768D"/>
    <w:rsid w:val="009105B4"/>
    <w:rsid w:val="009106AB"/>
    <w:rsid w:val="00913C21"/>
    <w:rsid w:val="00916278"/>
    <w:rsid w:val="0092484D"/>
    <w:rsid w:val="00926417"/>
    <w:rsid w:val="0092733F"/>
    <w:rsid w:val="009307C7"/>
    <w:rsid w:val="0093080A"/>
    <w:rsid w:val="00930923"/>
    <w:rsid w:val="009310EC"/>
    <w:rsid w:val="00932D44"/>
    <w:rsid w:val="00932FAA"/>
    <w:rsid w:val="009336FB"/>
    <w:rsid w:val="009360EF"/>
    <w:rsid w:val="009370EE"/>
    <w:rsid w:val="009412BA"/>
    <w:rsid w:val="00942BF6"/>
    <w:rsid w:val="00942DEF"/>
    <w:rsid w:val="00944388"/>
    <w:rsid w:val="00944441"/>
    <w:rsid w:val="0094454E"/>
    <w:rsid w:val="009472BA"/>
    <w:rsid w:val="0095070E"/>
    <w:rsid w:val="00950F25"/>
    <w:rsid w:val="00952209"/>
    <w:rsid w:val="00953E9B"/>
    <w:rsid w:val="00955A1A"/>
    <w:rsid w:val="0095637B"/>
    <w:rsid w:val="00956B92"/>
    <w:rsid w:val="0095777D"/>
    <w:rsid w:val="00960E49"/>
    <w:rsid w:val="009618CA"/>
    <w:rsid w:val="00961D31"/>
    <w:rsid w:val="009625BD"/>
    <w:rsid w:val="00962EC3"/>
    <w:rsid w:val="0096489E"/>
    <w:rsid w:val="00964C81"/>
    <w:rsid w:val="009652EC"/>
    <w:rsid w:val="009676E6"/>
    <w:rsid w:val="00967963"/>
    <w:rsid w:val="009711B5"/>
    <w:rsid w:val="009718C0"/>
    <w:rsid w:val="00971F14"/>
    <w:rsid w:val="00972BEA"/>
    <w:rsid w:val="00972FD7"/>
    <w:rsid w:val="00974549"/>
    <w:rsid w:val="00976159"/>
    <w:rsid w:val="00976900"/>
    <w:rsid w:val="0097736A"/>
    <w:rsid w:val="0097740E"/>
    <w:rsid w:val="009801B6"/>
    <w:rsid w:val="009803DF"/>
    <w:rsid w:val="009822E9"/>
    <w:rsid w:val="009827E4"/>
    <w:rsid w:val="00983923"/>
    <w:rsid w:val="009854B6"/>
    <w:rsid w:val="00987801"/>
    <w:rsid w:val="0099039F"/>
    <w:rsid w:val="0099175D"/>
    <w:rsid w:val="00991E8D"/>
    <w:rsid w:val="00992FAA"/>
    <w:rsid w:val="0099473F"/>
    <w:rsid w:val="00994ABB"/>
    <w:rsid w:val="00994FAA"/>
    <w:rsid w:val="00994FBA"/>
    <w:rsid w:val="009A02FC"/>
    <w:rsid w:val="009A1E66"/>
    <w:rsid w:val="009A1EFF"/>
    <w:rsid w:val="009A4FDA"/>
    <w:rsid w:val="009A5965"/>
    <w:rsid w:val="009A6C59"/>
    <w:rsid w:val="009A7FC6"/>
    <w:rsid w:val="009B02AE"/>
    <w:rsid w:val="009B0BE1"/>
    <w:rsid w:val="009B2AFD"/>
    <w:rsid w:val="009B336A"/>
    <w:rsid w:val="009B42E8"/>
    <w:rsid w:val="009B5D98"/>
    <w:rsid w:val="009B7333"/>
    <w:rsid w:val="009B77DE"/>
    <w:rsid w:val="009B7CE8"/>
    <w:rsid w:val="009C0403"/>
    <w:rsid w:val="009C044B"/>
    <w:rsid w:val="009C21E5"/>
    <w:rsid w:val="009C2C9A"/>
    <w:rsid w:val="009C2FC9"/>
    <w:rsid w:val="009C30C5"/>
    <w:rsid w:val="009C346B"/>
    <w:rsid w:val="009C388D"/>
    <w:rsid w:val="009C4FC1"/>
    <w:rsid w:val="009C5078"/>
    <w:rsid w:val="009C59F1"/>
    <w:rsid w:val="009C6022"/>
    <w:rsid w:val="009C7B1D"/>
    <w:rsid w:val="009C7CFC"/>
    <w:rsid w:val="009D0669"/>
    <w:rsid w:val="009D06B1"/>
    <w:rsid w:val="009D1D26"/>
    <w:rsid w:val="009D24BE"/>
    <w:rsid w:val="009D3512"/>
    <w:rsid w:val="009D3645"/>
    <w:rsid w:val="009D4999"/>
    <w:rsid w:val="009D7559"/>
    <w:rsid w:val="009E01EC"/>
    <w:rsid w:val="009E0630"/>
    <w:rsid w:val="009E0DA6"/>
    <w:rsid w:val="009E1E6E"/>
    <w:rsid w:val="009E2070"/>
    <w:rsid w:val="009E23E9"/>
    <w:rsid w:val="009E262C"/>
    <w:rsid w:val="009E4CC5"/>
    <w:rsid w:val="009E634A"/>
    <w:rsid w:val="009E73CF"/>
    <w:rsid w:val="009E7439"/>
    <w:rsid w:val="009E7554"/>
    <w:rsid w:val="009F0899"/>
    <w:rsid w:val="009F0A3E"/>
    <w:rsid w:val="009F7BA8"/>
    <w:rsid w:val="00A00306"/>
    <w:rsid w:val="00A0242C"/>
    <w:rsid w:val="00A038FC"/>
    <w:rsid w:val="00A03D8F"/>
    <w:rsid w:val="00A04498"/>
    <w:rsid w:val="00A046EF"/>
    <w:rsid w:val="00A06AA5"/>
    <w:rsid w:val="00A10A12"/>
    <w:rsid w:val="00A10C5D"/>
    <w:rsid w:val="00A11B2C"/>
    <w:rsid w:val="00A12071"/>
    <w:rsid w:val="00A133F3"/>
    <w:rsid w:val="00A16037"/>
    <w:rsid w:val="00A166FD"/>
    <w:rsid w:val="00A216DE"/>
    <w:rsid w:val="00A22249"/>
    <w:rsid w:val="00A242A0"/>
    <w:rsid w:val="00A24937"/>
    <w:rsid w:val="00A267B4"/>
    <w:rsid w:val="00A30145"/>
    <w:rsid w:val="00A311C4"/>
    <w:rsid w:val="00A31C1D"/>
    <w:rsid w:val="00A31ECE"/>
    <w:rsid w:val="00A32E03"/>
    <w:rsid w:val="00A35BE0"/>
    <w:rsid w:val="00A3603A"/>
    <w:rsid w:val="00A3625E"/>
    <w:rsid w:val="00A3672F"/>
    <w:rsid w:val="00A3677C"/>
    <w:rsid w:val="00A36B0B"/>
    <w:rsid w:val="00A37343"/>
    <w:rsid w:val="00A3763D"/>
    <w:rsid w:val="00A37B65"/>
    <w:rsid w:val="00A4049D"/>
    <w:rsid w:val="00A4092D"/>
    <w:rsid w:val="00A40C75"/>
    <w:rsid w:val="00A410F4"/>
    <w:rsid w:val="00A41463"/>
    <w:rsid w:val="00A42BF4"/>
    <w:rsid w:val="00A43B84"/>
    <w:rsid w:val="00A46FAB"/>
    <w:rsid w:val="00A4782A"/>
    <w:rsid w:val="00A47A3B"/>
    <w:rsid w:val="00A50145"/>
    <w:rsid w:val="00A50CA5"/>
    <w:rsid w:val="00A5373E"/>
    <w:rsid w:val="00A56DD4"/>
    <w:rsid w:val="00A56E3E"/>
    <w:rsid w:val="00A57F62"/>
    <w:rsid w:val="00A57FE4"/>
    <w:rsid w:val="00A610C3"/>
    <w:rsid w:val="00A61865"/>
    <w:rsid w:val="00A61D24"/>
    <w:rsid w:val="00A6291C"/>
    <w:rsid w:val="00A63B9D"/>
    <w:rsid w:val="00A63FC9"/>
    <w:rsid w:val="00A665FD"/>
    <w:rsid w:val="00A66C1C"/>
    <w:rsid w:val="00A67AC5"/>
    <w:rsid w:val="00A7091B"/>
    <w:rsid w:val="00A713EB"/>
    <w:rsid w:val="00A75220"/>
    <w:rsid w:val="00A76285"/>
    <w:rsid w:val="00A762D6"/>
    <w:rsid w:val="00A77737"/>
    <w:rsid w:val="00A80106"/>
    <w:rsid w:val="00A8281F"/>
    <w:rsid w:val="00A8291A"/>
    <w:rsid w:val="00A83AF2"/>
    <w:rsid w:val="00A842EE"/>
    <w:rsid w:val="00A85919"/>
    <w:rsid w:val="00A85D54"/>
    <w:rsid w:val="00A8695C"/>
    <w:rsid w:val="00A86E7E"/>
    <w:rsid w:val="00A9240C"/>
    <w:rsid w:val="00A92837"/>
    <w:rsid w:val="00A93457"/>
    <w:rsid w:val="00A94626"/>
    <w:rsid w:val="00A94F37"/>
    <w:rsid w:val="00A94F86"/>
    <w:rsid w:val="00A9517E"/>
    <w:rsid w:val="00A96610"/>
    <w:rsid w:val="00A96D64"/>
    <w:rsid w:val="00A978F6"/>
    <w:rsid w:val="00AA08FB"/>
    <w:rsid w:val="00AA0C0C"/>
    <w:rsid w:val="00AA1A39"/>
    <w:rsid w:val="00AA2DAB"/>
    <w:rsid w:val="00AA742A"/>
    <w:rsid w:val="00AB2208"/>
    <w:rsid w:val="00AB419B"/>
    <w:rsid w:val="00AB45AB"/>
    <w:rsid w:val="00AB4C47"/>
    <w:rsid w:val="00AB54F4"/>
    <w:rsid w:val="00AB56CD"/>
    <w:rsid w:val="00AB7A35"/>
    <w:rsid w:val="00AC3B9E"/>
    <w:rsid w:val="00AC3F9B"/>
    <w:rsid w:val="00AC4C63"/>
    <w:rsid w:val="00AC5235"/>
    <w:rsid w:val="00AC5457"/>
    <w:rsid w:val="00AC7523"/>
    <w:rsid w:val="00AD145B"/>
    <w:rsid w:val="00AD3DFB"/>
    <w:rsid w:val="00AD5226"/>
    <w:rsid w:val="00AD670B"/>
    <w:rsid w:val="00AD6C85"/>
    <w:rsid w:val="00AD7ECB"/>
    <w:rsid w:val="00AE029E"/>
    <w:rsid w:val="00AE2DDC"/>
    <w:rsid w:val="00AE2F2F"/>
    <w:rsid w:val="00AE56E7"/>
    <w:rsid w:val="00AE6432"/>
    <w:rsid w:val="00AE7621"/>
    <w:rsid w:val="00AF0F27"/>
    <w:rsid w:val="00AF1902"/>
    <w:rsid w:val="00AF1EBC"/>
    <w:rsid w:val="00AF3CD7"/>
    <w:rsid w:val="00AF4695"/>
    <w:rsid w:val="00AF5DBB"/>
    <w:rsid w:val="00AF5F50"/>
    <w:rsid w:val="00AF6BCB"/>
    <w:rsid w:val="00AF76B0"/>
    <w:rsid w:val="00AF7865"/>
    <w:rsid w:val="00AF7C02"/>
    <w:rsid w:val="00B00505"/>
    <w:rsid w:val="00B007B2"/>
    <w:rsid w:val="00B01662"/>
    <w:rsid w:val="00B02485"/>
    <w:rsid w:val="00B036B3"/>
    <w:rsid w:val="00B04CE7"/>
    <w:rsid w:val="00B05204"/>
    <w:rsid w:val="00B0544F"/>
    <w:rsid w:val="00B05C46"/>
    <w:rsid w:val="00B0633D"/>
    <w:rsid w:val="00B0652C"/>
    <w:rsid w:val="00B06B3C"/>
    <w:rsid w:val="00B06CC3"/>
    <w:rsid w:val="00B078F5"/>
    <w:rsid w:val="00B10CF4"/>
    <w:rsid w:val="00B110C2"/>
    <w:rsid w:val="00B1267B"/>
    <w:rsid w:val="00B131D9"/>
    <w:rsid w:val="00B137C9"/>
    <w:rsid w:val="00B14D8E"/>
    <w:rsid w:val="00B176B2"/>
    <w:rsid w:val="00B205D5"/>
    <w:rsid w:val="00B21AA3"/>
    <w:rsid w:val="00B24C87"/>
    <w:rsid w:val="00B25CA5"/>
    <w:rsid w:val="00B25F07"/>
    <w:rsid w:val="00B2780A"/>
    <w:rsid w:val="00B31C4C"/>
    <w:rsid w:val="00B33D04"/>
    <w:rsid w:val="00B33D31"/>
    <w:rsid w:val="00B34D0E"/>
    <w:rsid w:val="00B35798"/>
    <w:rsid w:val="00B359E5"/>
    <w:rsid w:val="00B37C02"/>
    <w:rsid w:val="00B40F4E"/>
    <w:rsid w:val="00B42810"/>
    <w:rsid w:val="00B429CD"/>
    <w:rsid w:val="00B43F35"/>
    <w:rsid w:val="00B44216"/>
    <w:rsid w:val="00B45C95"/>
    <w:rsid w:val="00B4716A"/>
    <w:rsid w:val="00B474F1"/>
    <w:rsid w:val="00B54F15"/>
    <w:rsid w:val="00B5720E"/>
    <w:rsid w:val="00B57497"/>
    <w:rsid w:val="00B57D2F"/>
    <w:rsid w:val="00B57F77"/>
    <w:rsid w:val="00B60190"/>
    <w:rsid w:val="00B60C2A"/>
    <w:rsid w:val="00B62C07"/>
    <w:rsid w:val="00B63DCE"/>
    <w:rsid w:val="00B65856"/>
    <w:rsid w:val="00B658F9"/>
    <w:rsid w:val="00B660CA"/>
    <w:rsid w:val="00B70465"/>
    <w:rsid w:val="00B71535"/>
    <w:rsid w:val="00B71A90"/>
    <w:rsid w:val="00B72011"/>
    <w:rsid w:val="00B72BDC"/>
    <w:rsid w:val="00B72CBB"/>
    <w:rsid w:val="00B74CA6"/>
    <w:rsid w:val="00B74EC0"/>
    <w:rsid w:val="00B761D9"/>
    <w:rsid w:val="00B7681A"/>
    <w:rsid w:val="00B77BC0"/>
    <w:rsid w:val="00B77DEF"/>
    <w:rsid w:val="00B80C24"/>
    <w:rsid w:val="00B81B6B"/>
    <w:rsid w:val="00B82083"/>
    <w:rsid w:val="00B828A4"/>
    <w:rsid w:val="00B83541"/>
    <w:rsid w:val="00B83785"/>
    <w:rsid w:val="00B849E8"/>
    <w:rsid w:val="00B84CC5"/>
    <w:rsid w:val="00B85EF1"/>
    <w:rsid w:val="00B90D8D"/>
    <w:rsid w:val="00B91667"/>
    <w:rsid w:val="00B93281"/>
    <w:rsid w:val="00B962BC"/>
    <w:rsid w:val="00BA1C4B"/>
    <w:rsid w:val="00BA2C78"/>
    <w:rsid w:val="00BA2F35"/>
    <w:rsid w:val="00BA3363"/>
    <w:rsid w:val="00BA607E"/>
    <w:rsid w:val="00BA65C1"/>
    <w:rsid w:val="00BA7FCF"/>
    <w:rsid w:val="00BB008C"/>
    <w:rsid w:val="00BB2764"/>
    <w:rsid w:val="00BB2B20"/>
    <w:rsid w:val="00BB3AF4"/>
    <w:rsid w:val="00BB5452"/>
    <w:rsid w:val="00BB68A0"/>
    <w:rsid w:val="00BB6BDA"/>
    <w:rsid w:val="00BB6CB6"/>
    <w:rsid w:val="00BB74EB"/>
    <w:rsid w:val="00BB77FE"/>
    <w:rsid w:val="00BB7A57"/>
    <w:rsid w:val="00BC00DD"/>
    <w:rsid w:val="00BC3156"/>
    <w:rsid w:val="00BC358C"/>
    <w:rsid w:val="00BC3B23"/>
    <w:rsid w:val="00BC4498"/>
    <w:rsid w:val="00BC4883"/>
    <w:rsid w:val="00BC4BD1"/>
    <w:rsid w:val="00BC4BF8"/>
    <w:rsid w:val="00BC611B"/>
    <w:rsid w:val="00BD0298"/>
    <w:rsid w:val="00BD05D3"/>
    <w:rsid w:val="00BD0693"/>
    <w:rsid w:val="00BD15FE"/>
    <w:rsid w:val="00BD1C4D"/>
    <w:rsid w:val="00BD2F60"/>
    <w:rsid w:val="00BD5CBF"/>
    <w:rsid w:val="00BD610F"/>
    <w:rsid w:val="00BE12BE"/>
    <w:rsid w:val="00BE2973"/>
    <w:rsid w:val="00BE4085"/>
    <w:rsid w:val="00BE4887"/>
    <w:rsid w:val="00BE5185"/>
    <w:rsid w:val="00BE51D1"/>
    <w:rsid w:val="00BE62C4"/>
    <w:rsid w:val="00BE789B"/>
    <w:rsid w:val="00BF05B7"/>
    <w:rsid w:val="00BF0C8E"/>
    <w:rsid w:val="00BF165A"/>
    <w:rsid w:val="00BF1A20"/>
    <w:rsid w:val="00BF1ED2"/>
    <w:rsid w:val="00BF1F0F"/>
    <w:rsid w:val="00BF5EBD"/>
    <w:rsid w:val="00C00355"/>
    <w:rsid w:val="00C005E1"/>
    <w:rsid w:val="00C013DB"/>
    <w:rsid w:val="00C01D51"/>
    <w:rsid w:val="00C02CDC"/>
    <w:rsid w:val="00C03059"/>
    <w:rsid w:val="00C03AB6"/>
    <w:rsid w:val="00C04CA0"/>
    <w:rsid w:val="00C04F1C"/>
    <w:rsid w:val="00C051C9"/>
    <w:rsid w:val="00C0620B"/>
    <w:rsid w:val="00C064E5"/>
    <w:rsid w:val="00C06DC5"/>
    <w:rsid w:val="00C06FB9"/>
    <w:rsid w:val="00C10CDF"/>
    <w:rsid w:val="00C11877"/>
    <w:rsid w:val="00C11D4A"/>
    <w:rsid w:val="00C12BD2"/>
    <w:rsid w:val="00C13C7B"/>
    <w:rsid w:val="00C142F9"/>
    <w:rsid w:val="00C16F96"/>
    <w:rsid w:val="00C20207"/>
    <w:rsid w:val="00C20C2C"/>
    <w:rsid w:val="00C210DA"/>
    <w:rsid w:val="00C213F5"/>
    <w:rsid w:val="00C22930"/>
    <w:rsid w:val="00C24863"/>
    <w:rsid w:val="00C24C52"/>
    <w:rsid w:val="00C24FBF"/>
    <w:rsid w:val="00C253BC"/>
    <w:rsid w:val="00C25887"/>
    <w:rsid w:val="00C2685C"/>
    <w:rsid w:val="00C27279"/>
    <w:rsid w:val="00C27335"/>
    <w:rsid w:val="00C32082"/>
    <w:rsid w:val="00C3283A"/>
    <w:rsid w:val="00C32975"/>
    <w:rsid w:val="00C33BBE"/>
    <w:rsid w:val="00C362EF"/>
    <w:rsid w:val="00C363DA"/>
    <w:rsid w:val="00C36C2C"/>
    <w:rsid w:val="00C36F5F"/>
    <w:rsid w:val="00C40222"/>
    <w:rsid w:val="00C44052"/>
    <w:rsid w:val="00C442EB"/>
    <w:rsid w:val="00C45648"/>
    <w:rsid w:val="00C45860"/>
    <w:rsid w:val="00C50F90"/>
    <w:rsid w:val="00C51711"/>
    <w:rsid w:val="00C523EF"/>
    <w:rsid w:val="00C52535"/>
    <w:rsid w:val="00C52B64"/>
    <w:rsid w:val="00C54BA3"/>
    <w:rsid w:val="00C55091"/>
    <w:rsid w:val="00C557CF"/>
    <w:rsid w:val="00C55CB7"/>
    <w:rsid w:val="00C574AC"/>
    <w:rsid w:val="00C57AC3"/>
    <w:rsid w:val="00C606C4"/>
    <w:rsid w:val="00C60C0C"/>
    <w:rsid w:val="00C60F89"/>
    <w:rsid w:val="00C62F5A"/>
    <w:rsid w:val="00C64547"/>
    <w:rsid w:val="00C64A10"/>
    <w:rsid w:val="00C65579"/>
    <w:rsid w:val="00C65780"/>
    <w:rsid w:val="00C67AC5"/>
    <w:rsid w:val="00C67C4E"/>
    <w:rsid w:val="00C70ED2"/>
    <w:rsid w:val="00C71248"/>
    <w:rsid w:val="00C72ED1"/>
    <w:rsid w:val="00C74E59"/>
    <w:rsid w:val="00C75A71"/>
    <w:rsid w:val="00C77107"/>
    <w:rsid w:val="00C7772A"/>
    <w:rsid w:val="00C85031"/>
    <w:rsid w:val="00C8556F"/>
    <w:rsid w:val="00C859BC"/>
    <w:rsid w:val="00C85F3F"/>
    <w:rsid w:val="00C85F67"/>
    <w:rsid w:val="00C860C6"/>
    <w:rsid w:val="00C86F46"/>
    <w:rsid w:val="00C87BCD"/>
    <w:rsid w:val="00C87CE6"/>
    <w:rsid w:val="00C87CF1"/>
    <w:rsid w:val="00C900FA"/>
    <w:rsid w:val="00C90F5A"/>
    <w:rsid w:val="00C916CF"/>
    <w:rsid w:val="00C91A62"/>
    <w:rsid w:val="00C91E78"/>
    <w:rsid w:val="00C9211A"/>
    <w:rsid w:val="00C92E8B"/>
    <w:rsid w:val="00C92FFA"/>
    <w:rsid w:val="00C93519"/>
    <w:rsid w:val="00C94996"/>
    <w:rsid w:val="00C950DD"/>
    <w:rsid w:val="00C9555D"/>
    <w:rsid w:val="00C95583"/>
    <w:rsid w:val="00C95F74"/>
    <w:rsid w:val="00CA0844"/>
    <w:rsid w:val="00CA2EAE"/>
    <w:rsid w:val="00CA2ECD"/>
    <w:rsid w:val="00CA325F"/>
    <w:rsid w:val="00CA6DA2"/>
    <w:rsid w:val="00CB1479"/>
    <w:rsid w:val="00CB2A8C"/>
    <w:rsid w:val="00CB2D99"/>
    <w:rsid w:val="00CB40A6"/>
    <w:rsid w:val="00CB528A"/>
    <w:rsid w:val="00CB56AB"/>
    <w:rsid w:val="00CB6454"/>
    <w:rsid w:val="00CB7E88"/>
    <w:rsid w:val="00CC0EFF"/>
    <w:rsid w:val="00CC199C"/>
    <w:rsid w:val="00CC21E2"/>
    <w:rsid w:val="00CC4D37"/>
    <w:rsid w:val="00CC4D9B"/>
    <w:rsid w:val="00CC4FB1"/>
    <w:rsid w:val="00CC5476"/>
    <w:rsid w:val="00CC784C"/>
    <w:rsid w:val="00CC7C09"/>
    <w:rsid w:val="00CD0BBE"/>
    <w:rsid w:val="00CD31AB"/>
    <w:rsid w:val="00CD496F"/>
    <w:rsid w:val="00CD4B19"/>
    <w:rsid w:val="00CD4C17"/>
    <w:rsid w:val="00CD5F2D"/>
    <w:rsid w:val="00CD61E0"/>
    <w:rsid w:val="00CD64B7"/>
    <w:rsid w:val="00CD6541"/>
    <w:rsid w:val="00CE1DE9"/>
    <w:rsid w:val="00CE223F"/>
    <w:rsid w:val="00CE308A"/>
    <w:rsid w:val="00CE31AD"/>
    <w:rsid w:val="00CE35C0"/>
    <w:rsid w:val="00CE4D5E"/>
    <w:rsid w:val="00CE6E8A"/>
    <w:rsid w:val="00CE724C"/>
    <w:rsid w:val="00CF12DA"/>
    <w:rsid w:val="00CF1920"/>
    <w:rsid w:val="00CF2C9C"/>
    <w:rsid w:val="00CF2EDD"/>
    <w:rsid w:val="00CF332A"/>
    <w:rsid w:val="00CF3682"/>
    <w:rsid w:val="00CF5D52"/>
    <w:rsid w:val="00CF7465"/>
    <w:rsid w:val="00CF765A"/>
    <w:rsid w:val="00D02A77"/>
    <w:rsid w:val="00D02B15"/>
    <w:rsid w:val="00D03C3A"/>
    <w:rsid w:val="00D05921"/>
    <w:rsid w:val="00D106F2"/>
    <w:rsid w:val="00D15672"/>
    <w:rsid w:val="00D15C99"/>
    <w:rsid w:val="00D17338"/>
    <w:rsid w:val="00D20103"/>
    <w:rsid w:val="00D21028"/>
    <w:rsid w:val="00D2359F"/>
    <w:rsid w:val="00D23C29"/>
    <w:rsid w:val="00D23CFF"/>
    <w:rsid w:val="00D24242"/>
    <w:rsid w:val="00D244ED"/>
    <w:rsid w:val="00D25680"/>
    <w:rsid w:val="00D25C9F"/>
    <w:rsid w:val="00D27CB5"/>
    <w:rsid w:val="00D27EE9"/>
    <w:rsid w:val="00D3375C"/>
    <w:rsid w:val="00D34D53"/>
    <w:rsid w:val="00D366EE"/>
    <w:rsid w:val="00D3740F"/>
    <w:rsid w:val="00D375BD"/>
    <w:rsid w:val="00D402F6"/>
    <w:rsid w:val="00D4063B"/>
    <w:rsid w:val="00D407F2"/>
    <w:rsid w:val="00D416C6"/>
    <w:rsid w:val="00D4177F"/>
    <w:rsid w:val="00D41F29"/>
    <w:rsid w:val="00D420B5"/>
    <w:rsid w:val="00D42F94"/>
    <w:rsid w:val="00D45245"/>
    <w:rsid w:val="00D4535D"/>
    <w:rsid w:val="00D4654A"/>
    <w:rsid w:val="00D465A5"/>
    <w:rsid w:val="00D46EFB"/>
    <w:rsid w:val="00D50BCB"/>
    <w:rsid w:val="00D5271B"/>
    <w:rsid w:val="00D52ED2"/>
    <w:rsid w:val="00D52F7F"/>
    <w:rsid w:val="00D54B05"/>
    <w:rsid w:val="00D5514A"/>
    <w:rsid w:val="00D55842"/>
    <w:rsid w:val="00D55E17"/>
    <w:rsid w:val="00D55F14"/>
    <w:rsid w:val="00D564AA"/>
    <w:rsid w:val="00D573D8"/>
    <w:rsid w:val="00D621A5"/>
    <w:rsid w:val="00D649E1"/>
    <w:rsid w:val="00D70DE8"/>
    <w:rsid w:val="00D729E8"/>
    <w:rsid w:val="00D73D06"/>
    <w:rsid w:val="00D74A1F"/>
    <w:rsid w:val="00D74D70"/>
    <w:rsid w:val="00D75C33"/>
    <w:rsid w:val="00D770D9"/>
    <w:rsid w:val="00D77186"/>
    <w:rsid w:val="00D81107"/>
    <w:rsid w:val="00D828DF"/>
    <w:rsid w:val="00D82954"/>
    <w:rsid w:val="00D82DF2"/>
    <w:rsid w:val="00D82F17"/>
    <w:rsid w:val="00D84F53"/>
    <w:rsid w:val="00D85FA5"/>
    <w:rsid w:val="00D8604E"/>
    <w:rsid w:val="00D8710C"/>
    <w:rsid w:val="00D87827"/>
    <w:rsid w:val="00D90A95"/>
    <w:rsid w:val="00D93AE3"/>
    <w:rsid w:val="00D93D27"/>
    <w:rsid w:val="00D94012"/>
    <w:rsid w:val="00D9629F"/>
    <w:rsid w:val="00D9679F"/>
    <w:rsid w:val="00D96C9A"/>
    <w:rsid w:val="00DA1D86"/>
    <w:rsid w:val="00DA2D41"/>
    <w:rsid w:val="00DA34FC"/>
    <w:rsid w:val="00DA3B00"/>
    <w:rsid w:val="00DA3CFC"/>
    <w:rsid w:val="00DA44F1"/>
    <w:rsid w:val="00DA450C"/>
    <w:rsid w:val="00DA4DE9"/>
    <w:rsid w:val="00DA59C1"/>
    <w:rsid w:val="00DA6A88"/>
    <w:rsid w:val="00DA6DB7"/>
    <w:rsid w:val="00DB2E67"/>
    <w:rsid w:val="00DB31AA"/>
    <w:rsid w:val="00DB39D9"/>
    <w:rsid w:val="00DB4176"/>
    <w:rsid w:val="00DB7026"/>
    <w:rsid w:val="00DB7818"/>
    <w:rsid w:val="00DB7F17"/>
    <w:rsid w:val="00DC09CA"/>
    <w:rsid w:val="00DC5296"/>
    <w:rsid w:val="00DC63F6"/>
    <w:rsid w:val="00DC6648"/>
    <w:rsid w:val="00DC7607"/>
    <w:rsid w:val="00DC76F1"/>
    <w:rsid w:val="00DD090F"/>
    <w:rsid w:val="00DD0E0E"/>
    <w:rsid w:val="00DD1024"/>
    <w:rsid w:val="00DD210F"/>
    <w:rsid w:val="00DD262E"/>
    <w:rsid w:val="00DD7C63"/>
    <w:rsid w:val="00DE00B1"/>
    <w:rsid w:val="00DE43A9"/>
    <w:rsid w:val="00DE4476"/>
    <w:rsid w:val="00DE4B00"/>
    <w:rsid w:val="00DE67B0"/>
    <w:rsid w:val="00DE6CB9"/>
    <w:rsid w:val="00DE6E41"/>
    <w:rsid w:val="00DE75D9"/>
    <w:rsid w:val="00DF0BC6"/>
    <w:rsid w:val="00DF1098"/>
    <w:rsid w:val="00DF2DE5"/>
    <w:rsid w:val="00DF3105"/>
    <w:rsid w:val="00DF335D"/>
    <w:rsid w:val="00DF6647"/>
    <w:rsid w:val="00DF76B6"/>
    <w:rsid w:val="00E00062"/>
    <w:rsid w:val="00E009B3"/>
    <w:rsid w:val="00E01D05"/>
    <w:rsid w:val="00E02FEC"/>
    <w:rsid w:val="00E03E62"/>
    <w:rsid w:val="00E0591B"/>
    <w:rsid w:val="00E05D30"/>
    <w:rsid w:val="00E063DF"/>
    <w:rsid w:val="00E06E16"/>
    <w:rsid w:val="00E07AF4"/>
    <w:rsid w:val="00E104B0"/>
    <w:rsid w:val="00E1218B"/>
    <w:rsid w:val="00E149E2"/>
    <w:rsid w:val="00E15B95"/>
    <w:rsid w:val="00E1602D"/>
    <w:rsid w:val="00E16505"/>
    <w:rsid w:val="00E168D8"/>
    <w:rsid w:val="00E16EB3"/>
    <w:rsid w:val="00E208AE"/>
    <w:rsid w:val="00E21522"/>
    <w:rsid w:val="00E2329F"/>
    <w:rsid w:val="00E236AF"/>
    <w:rsid w:val="00E239A8"/>
    <w:rsid w:val="00E24E3A"/>
    <w:rsid w:val="00E25677"/>
    <w:rsid w:val="00E31526"/>
    <w:rsid w:val="00E327B4"/>
    <w:rsid w:val="00E3358C"/>
    <w:rsid w:val="00E3427F"/>
    <w:rsid w:val="00E36727"/>
    <w:rsid w:val="00E3738C"/>
    <w:rsid w:val="00E378D8"/>
    <w:rsid w:val="00E37B8A"/>
    <w:rsid w:val="00E40239"/>
    <w:rsid w:val="00E41AB6"/>
    <w:rsid w:val="00E42B90"/>
    <w:rsid w:val="00E4308C"/>
    <w:rsid w:val="00E45289"/>
    <w:rsid w:val="00E46A43"/>
    <w:rsid w:val="00E47D06"/>
    <w:rsid w:val="00E503E7"/>
    <w:rsid w:val="00E52B5B"/>
    <w:rsid w:val="00E5312B"/>
    <w:rsid w:val="00E53829"/>
    <w:rsid w:val="00E56454"/>
    <w:rsid w:val="00E5733C"/>
    <w:rsid w:val="00E577C9"/>
    <w:rsid w:val="00E60EA7"/>
    <w:rsid w:val="00E612E3"/>
    <w:rsid w:val="00E63835"/>
    <w:rsid w:val="00E6457C"/>
    <w:rsid w:val="00E64B4F"/>
    <w:rsid w:val="00E64BD0"/>
    <w:rsid w:val="00E64EB4"/>
    <w:rsid w:val="00E6593F"/>
    <w:rsid w:val="00E66135"/>
    <w:rsid w:val="00E70FF8"/>
    <w:rsid w:val="00E714C5"/>
    <w:rsid w:val="00E72ADF"/>
    <w:rsid w:val="00E73067"/>
    <w:rsid w:val="00E733DE"/>
    <w:rsid w:val="00E737AA"/>
    <w:rsid w:val="00E73811"/>
    <w:rsid w:val="00E73842"/>
    <w:rsid w:val="00E74D7D"/>
    <w:rsid w:val="00E75A30"/>
    <w:rsid w:val="00E77800"/>
    <w:rsid w:val="00E8321E"/>
    <w:rsid w:val="00E9060F"/>
    <w:rsid w:val="00E91681"/>
    <w:rsid w:val="00E91769"/>
    <w:rsid w:val="00E92568"/>
    <w:rsid w:val="00E938CA"/>
    <w:rsid w:val="00E950C1"/>
    <w:rsid w:val="00E9726D"/>
    <w:rsid w:val="00E97483"/>
    <w:rsid w:val="00EA01B1"/>
    <w:rsid w:val="00EA49AF"/>
    <w:rsid w:val="00EA5977"/>
    <w:rsid w:val="00EB143C"/>
    <w:rsid w:val="00EB37C0"/>
    <w:rsid w:val="00EB5F43"/>
    <w:rsid w:val="00EB775D"/>
    <w:rsid w:val="00EC0102"/>
    <w:rsid w:val="00EC0B5F"/>
    <w:rsid w:val="00EC1341"/>
    <w:rsid w:val="00EC1F71"/>
    <w:rsid w:val="00EC424B"/>
    <w:rsid w:val="00EC4739"/>
    <w:rsid w:val="00EC4A36"/>
    <w:rsid w:val="00EC52F0"/>
    <w:rsid w:val="00EC684F"/>
    <w:rsid w:val="00ED37A6"/>
    <w:rsid w:val="00ED4AD9"/>
    <w:rsid w:val="00ED4F5E"/>
    <w:rsid w:val="00ED668D"/>
    <w:rsid w:val="00ED6AD3"/>
    <w:rsid w:val="00ED6D7C"/>
    <w:rsid w:val="00ED7839"/>
    <w:rsid w:val="00ED784D"/>
    <w:rsid w:val="00EE0107"/>
    <w:rsid w:val="00EE0F1B"/>
    <w:rsid w:val="00EE2DB0"/>
    <w:rsid w:val="00EE41EC"/>
    <w:rsid w:val="00EE4A44"/>
    <w:rsid w:val="00EE4D85"/>
    <w:rsid w:val="00EE5989"/>
    <w:rsid w:val="00EE7F23"/>
    <w:rsid w:val="00EF0803"/>
    <w:rsid w:val="00EF33F3"/>
    <w:rsid w:val="00EF6412"/>
    <w:rsid w:val="00EF74A5"/>
    <w:rsid w:val="00F00103"/>
    <w:rsid w:val="00F02273"/>
    <w:rsid w:val="00F02C76"/>
    <w:rsid w:val="00F0344F"/>
    <w:rsid w:val="00F03D22"/>
    <w:rsid w:val="00F0621D"/>
    <w:rsid w:val="00F06534"/>
    <w:rsid w:val="00F067D6"/>
    <w:rsid w:val="00F11C15"/>
    <w:rsid w:val="00F14332"/>
    <w:rsid w:val="00F15809"/>
    <w:rsid w:val="00F1665B"/>
    <w:rsid w:val="00F16791"/>
    <w:rsid w:val="00F22507"/>
    <w:rsid w:val="00F2449B"/>
    <w:rsid w:val="00F26267"/>
    <w:rsid w:val="00F2739E"/>
    <w:rsid w:val="00F27565"/>
    <w:rsid w:val="00F27F27"/>
    <w:rsid w:val="00F30AAF"/>
    <w:rsid w:val="00F31494"/>
    <w:rsid w:val="00F326BC"/>
    <w:rsid w:val="00F3319A"/>
    <w:rsid w:val="00F3328C"/>
    <w:rsid w:val="00F3602C"/>
    <w:rsid w:val="00F36687"/>
    <w:rsid w:val="00F366D1"/>
    <w:rsid w:val="00F36E99"/>
    <w:rsid w:val="00F3722A"/>
    <w:rsid w:val="00F37611"/>
    <w:rsid w:val="00F415B2"/>
    <w:rsid w:val="00F439E4"/>
    <w:rsid w:val="00F44E89"/>
    <w:rsid w:val="00F52310"/>
    <w:rsid w:val="00F52E1F"/>
    <w:rsid w:val="00F554DF"/>
    <w:rsid w:val="00F55975"/>
    <w:rsid w:val="00F57888"/>
    <w:rsid w:val="00F603D8"/>
    <w:rsid w:val="00F6171A"/>
    <w:rsid w:val="00F61D54"/>
    <w:rsid w:val="00F63CD1"/>
    <w:rsid w:val="00F6432B"/>
    <w:rsid w:val="00F659D7"/>
    <w:rsid w:val="00F65A66"/>
    <w:rsid w:val="00F671A7"/>
    <w:rsid w:val="00F67F9A"/>
    <w:rsid w:val="00F717A1"/>
    <w:rsid w:val="00F72B63"/>
    <w:rsid w:val="00F72F59"/>
    <w:rsid w:val="00F73290"/>
    <w:rsid w:val="00F73D58"/>
    <w:rsid w:val="00F75367"/>
    <w:rsid w:val="00F759EF"/>
    <w:rsid w:val="00F75D51"/>
    <w:rsid w:val="00F7746D"/>
    <w:rsid w:val="00F77FE8"/>
    <w:rsid w:val="00F8021E"/>
    <w:rsid w:val="00F81FFD"/>
    <w:rsid w:val="00F82D94"/>
    <w:rsid w:val="00F860CF"/>
    <w:rsid w:val="00F86914"/>
    <w:rsid w:val="00F871ED"/>
    <w:rsid w:val="00F87288"/>
    <w:rsid w:val="00F872A6"/>
    <w:rsid w:val="00F87E14"/>
    <w:rsid w:val="00F87F42"/>
    <w:rsid w:val="00F920C8"/>
    <w:rsid w:val="00F92669"/>
    <w:rsid w:val="00F9284D"/>
    <w:rsid w:val="00F941CE"/>
    <w:rsid w:val="00F94A94"/>
    <w:rsid w:val="00F951D4"/>
    <w:rsid w:val="00F9540A"/>
    <w:rsid w:val="00F95C8F"/>
    <w:rsid w:val="00F961BD"/>
    <w:rsid w:val="00F9641F"/>
    <w:rsid w:val="00FA078C"/>
    <w:rsid w:val="00FA1582"/>
    <w:rsid w:val="00FA2104"/>
    <w:rsid w:val="00FA25EE"/>
    <w:rsid w:val="00FA5A78"/>
    <w:rsid w:val="00FA7B77"/>
    <w:rsid w:val="00FB2DEE"/>
    <w:rsid w:val="00FB3065"/>
    <w:rsid w:val="00FB3D74"/>
    <w:rsid w:val="00FB493C"/>
    <w:rsid w:val="00FC3564"/>
    <w:rsid w:val="00FC65E9"/>
    <w:rsid w:val="00FC7DDA"/>
    <w:rsid w:val="00FD0E31"/>
    <w:rsid w:val="00FD1C55"/>
    <w:rsid w:val="00FD214D"/>
    <w:rsid w:val="00FD3AA9"/>
    <w:rsid w:val="00FD400B"/>
    <w:rsid w:val="00FD4165"/>
    <w:rsid w:val="00FD5528"/>
    <w:rsid w:val="00FD5F7F"/>
    <w:rsid w:val="00FD6194"/>
    <w:rsid w:val="00FD66E7"/>
    <w:rsid w:val="00FD722D"/>
    <w:rsid w:val="00FD74A6"/>
    <w:rsid w:val="00FE0EC6"/>
    <w:rsid w:val="00FE0FA3"/>
    <w:rsid w:val="00FE1809"/>
    <w:rsid w:val="00FE183C"/>
    <w:rsid w:val="00FE1DF3"/>
    <w:rsid w:val="00FE2D52"/>
    <w:rsid w:val="00FE34C0"/>
    <w:rsid w:val="00FE3A18"/>
    <w:rsid w:val="00FE7A8D"/>
    <w:rsid w:val="00FF1181"/>
    <w:rsid w:val="00FF37B0"/>
    <w:rsid w:val="00FF39EC"/>
    <w:rsid w:val="00FF4592"/>
    <w:rsid w:val="00FF5346"/>
    <w:rsid w:val="00FF6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4250DD"/>
  <w15:docId w15:val="{D287BE93-8A0F-FC4D-B40F-95F8420E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rPr>
  </w:style>
  <w:style w:type="paragraph" w:styleId="berschrift1">
    <w:name w:val="heading 1"/>
    <w:basedOn w:val="Standard"/>
    <w:next w:val="Standard"/>
    <w:link w:val="berschrift1Zchn"/>
    <w:qFormat/>
    <w:rsid w:val="00150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qFormat/>
    <w:pPr>
      <w:keepNext/>
      <w:spacing w:before="240" w:after="60"/>
      <w:outlineLvl w:val="3"/>
    </w:pPr>
    <w:rPr>
      <w:rFonts w:ascii="Times New Roman" w:hAnsi="Times New Roman" w:cs="Times New Roman"/>
      <w:b/>
      <w:bCs/>
      <w:kern w:val="2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VaillantAbbinder">
    <w:name w:val="Vaillant_Abbinder"/>
    <w:basedOn w:val="Standard"/>
    <w:rPr>
      <w:rFonts w:cs="Times New Roman"/>
      <w:kern w:val="22"/>
      <w:sz w:val="18"/>
      <w:szCs w:val="18"/>
    </w:rPr>
  </w:style>
  <w:style w:type="paragraph" w:styleId="Textkrper2">
    <w:name w:val="Body Text 2"/>
    <w:basedOn w:val="Standard"/>
    <w:pPr>
      <w:spacing w:after="120" w:line="480" w:lineRule="auto"/>
    </w:pPr>
  </w:style>
  <w:style w:type="paragraph" w:customStyle="1" w:styleId="Standardzelle">
    <w:name w:val="Standardzelle"/>
    <w:rPr>
      <w:rFonts w:ascii="Arial" w:hAnsi="Arial"/>
      <w:kern w:val="22"/>
      <w:sz w:val="19"/>
    </w:rPr>
  </w:style>
  <w:style w:type="paragraph" w:styleId="Kopfzeile">
    <w:name w:val="header"/>
    <w:basedOn w:val="Standard"/>
    <w:pPr>
      <w:tabs>
        <w:tab w:val="center" w:pos="4536"/>
        <w:tab w:val="right" w:pos="9072"/>
      </w:tabs>
    </w:pPr>
    <w:rPr>
      <w:rFonts w:cs="Times New Roman"/>
      <w:kern w:val="22"/>
      <w:sz w:val="4"/>
    </w:rPr>
  </w:style>
  <w:style w:type="paragraph" w:customStyle="1" w:styleId="Betreff">
    <w:name w:val="Betreff"/>
    <w:next w:val="Standard"/>
    <w:pPr>
      <w:spacing w:after="600"/>
    </w:pPr>
    <w:rPr>
      <w:rFonts w:ascii="Arial" w:hAnsi="Arial"/>
      <w:b/>
      <w:kern w:val="22"/>
      <w:sz w:val="22"/>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VaillantHeadline">
    <w:name w:val="Vaillant_Headline"/>
    <w:basedOn w:val="Kopfzeile"/>
    <w:rPr>
      <w:sz w:val="38"/>
      <w:szCs w:val="38"/>
    </w:rPr>
  </w:style>
  <w:style w:type="paragraph" w:styleId="Sprechblasentext">
    <w:name w:val="Balloon Text"/>
    <w:basedOn w:val="Standard"/>
    <w:link w:val="SprechblasentextZchn"/>
    <w:rsid w:val="006D22BD"/>
    <w:rPr>
      <w:rFonts w:ascii="Tahoma" w:hAnsi="Tahoma" w:cs="Times New Roman"/>
      <w:sz w:val="16"/>
      <w:szCs w:val="16"/>
    </w:rPr>
  </w:style>
  <w:style w:type="character" w:customStyle="1" w:styleId="SprechblasentextZchn">
    <w:name w:val="Sprechblasentext Zchn"/>
    <w:link w:val="Sprechblasentext"/>
    <w:rsid w:val="006D22BD"/>
    <w:rPr>
      <w:rFonts w:ascii="Tahoma" w:hAnsi="Tahoma" w:cs="Tahoma"/>
      <w:sz w:val="16"/>
      <w:szCs w:val="16"/>
      <w:lang w:val="de-DE" w:eastAsia="de-DE"/>
    </w:rPr>
  </w:style>
  <w:style w:type="character" w:styleId="Kommentarzeichen">
    <w:name w:val="annotation reference"/>
    <w:rsid w:val="006D22BD"/>
    <w:rPr>
      <w:sz w:val="16"/>
      <w:szCs w:val="16"/>
    </w:rPr>
  </w:style>
  <w:style w:type="paragraph" w:styleId="Kommentartext">
    <w:name w:val="annotation text"/>
    <w:basedOn w:val="Standard"/>
    <w:link w:val="KommentartextZchn"/>
    <w:rsid w:val="006D22BD"/>
    <w:rPr>
      <w:rFonts w:cs="Times New Roman"/>
      <w:sz w:val="20"/>
    </w:rPr>
  </w:style>
  <w:style w:type="character" w:customStyle="1" w:styleId="KommentartextZchn">
    <w:name w:val="Kommentartext Zchn"/>
    <w:link w:val="Kommentartext"/>
    <w:rsid w:val="006D22BD"/>
    <w:rPr>
      <w:rFonts w:ascii="Arial" w:hAnsi="Arial" w:cs="Arial"/>
      <w:lang w:val="de-DE" w:eastAsia="de-DE"/>
    </w:rPr>
  </w:style>
  <w:style w:type="paragraph" w:styleId="Kommentarthema">
    <w:name w:val="annotation subject"/>
    <w:basedOn w:val="Kommentartext"/>
    <w:next w:val="Kommentartext"/>
    <w:link w:val="KommentarthemaZchn"/>
    <w:rsid w:val="006D22BD"/>
    <w:rPr>
      <w:b/>
      <w:bCs/>
    </w:rPr>
  </w:style>
  <w:style w:type="character" w:customStyle="1" w:styleId="KommentarthemaZchn">
    <w:name w:val="Kommentarthema Zchn"/>
    <w:link w:val="Kommentarthema"/>
    <w:rsid w:val="006D22BD"/>
    <w:rPr>
      <w:rFonts w:ascii="Arial" w:hAnsi="Arial" w:cs="Arial"/>
      <w:b/>
      <w:bCs/>
      <w:lang w:val="de-DE" w:eastAsia="de-DE"/>
    </w:rPr>
  </w:style>
  <w:style w:type="character" w:styleId="Hyperlink">
    <w:name w:val="Hyperlink"/>
    <w:uiPriority w:val="99"/>
    <w:unhideWhenUsed/>
    <w:rsid w:val="006D22BD"/>
    <w:rPr>
      <w:b w:val="0"/>
      <w:bCs w:val="0"/>
      <w:strike w:val="0"/>
      <w:dstrike w:val="0"/>
      <w:color w:val="046829"/>
      <w:u w:val="none"/>
      <w:effect w:val="none"/>
    </w:rPr>
  </w:style>
  <w:style w:type="character" w:customStyle="1" w:styleId="text">
    <w:name w:val="text"/>
    <w:basedOn w:val="Absatz-Standardschriftart"/>
    <w:rsid w:val="009C2FC9"/>
  </w:style>
  <w:style w:type="character" w:customStyle="1" w:styleId="berschrift1Zchn">
    <w:name w:val="Überschrift 1 Zchn"/>
    <w:basedOn w:val="Absatz-Standardschriftart"/>
    <w:link w:val="berschrift1"/>
    <w:rsid w:val="00150BBA"/>
    <w:rPr>
      <w:rFonts w:asciiTheme="majorHAnsi" w:eastAsiaTheme="majorEastAsia" w:hAnsiTheme="majorHAnsi" w:cstheme="majorBidi"/>
      <w:b/>
      <w:bCs/>
      <w:color w:val="365F91" w:themeColor="accent1" w:themeShade="BF"/>
      <w:sz w:val="28"/>
      <w:szCs w:val="28"/>
    </w:rPr>
  </w:style>
  <w:style w:type="numbering" w:customStyle="1" w:styleId="ImportierterStil1">
    <w:name w:val="Importierter Stil: 1"/>
    <w:rsid w:val="00FA078C"/>
    <w:pPr>
      <w:numPr>
        <w:numId w:val="2"/>
      </w:numPr>
    </w:pPr>
  </w:style>
  <w:style w:type="character" w:customStyle="1" w:styleId="st">
    <w:name w:val="st"/>
    <w:basedOn w:val="Absatz-Standardschriftart"/>
    <w:rsid w:val="00BB5452"/>
  </w:style>
  <w:style w:type="character" w:styleId="NichtaufgelsteErwhnung">
    <w:name w:val="Unresolved Mention"/>
    <w:basedOn w:val="Absatz-Standardschriftart"/>
    <w:uiPriority w:val="99"/>
    <w:semiHidden/>
    <w:unhideWhenUsed/>
    <w:rsid w:val="008B47B8"/>
    <w:rPr>
      <w:color w:val="605E5C"/>
      <w:shd w:val="clear" w:color="auto" w:fill="E1DFDD"/>
    </w:rPr>
  </w:style>
  <w:style w:type="paragraph" w:styleId="StandardWeb">
    <w:name w:val="Normal (Web)"/>
    <w:basedOn w:val="Standard"/>
    <w:uiPriority w:val="99"/>
    <w:semiHidden/>
    <w:unhideWhenUsed/>
    <w:rsid w:val="009822E9"/>
    <w:pPr>
      <w:spacing w:before="100" w:beforeAutospacing="1" w:after="100" w:afterAutospacing="1"/>
    </w:pPr>
    <w:rPr>
      <w:rFonts w:ascii="Times New Roman" w:hAnsi="Times New Roman" w:cs="Times New Roman"/>
      <w:sz w:val="24"/>
      <w:szCs w:val="24"/>
    </w:rPr>
  </w:style>
  <w:style w:type="paragraph" w:styleId="berarbeitung">
    <w:name w:val="Revision"/>
    <w:hidden/>
    <w:uiPriority w:val="99"/>
    <w:semiHidden/>
    <w:rsid w:val="000C7A0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0102">
      <w:bodyDiv w:val="1"/>
      <w:marLeft w:val="0"/>
      <w:marRight w:val="0"/>
      <w:marTop w:val="0"/>
      <w:marBottom w:val="0"/>
      <w:divBdr>
        <w:top w:val="none" w:sz="0" w:space="0" w:color="auto"/>
        <w:left w:val="none" w:sz="0" w:space="0" w:color="auto"/>
        <w:bottom w:val="none" w:sz="0" w:space="0" w:color="auto"/>
        <w:right w:val="none" w:sz="0" w:space="0" w:color="auto"/>
      </w:divBdr>
    </w:div>
    <w:div w:id="971860277">
      <w:bodyDiv w:val="1"/>
      <w:marLeft w:val="0"/>
      <w:marRight w:val="0"/>
      <w:marTop w:val="0"/>
      <w:marBottom w:val="0"/>
      <w:divBdr>
        <w:top w:val="none" w:sz="0" w:space="0" w:color="auto"/>
        <w:left w:val="none" w:sz="0" w:space="0" w:color="auto"/>
        <w:bottom w:val="none" w:sz="0" w:space="0" w:color="auto"/>
        <w:right w:val="none" w:sz="0" w:space="0" w:color="auto"/>
      </w:divBdr>
    </w:div>
    <w:div w:id="1421172937">
      <w:bodyDiv w:val="1"/>
      <w:marLeft w:val="0"/>
      <w:marRight w:val="0"/>
      <w:marTop w:val="0"/>
      <w:marBottom w:val="0"/>
      <w:divBdr>
        <w:top w:val="none" w:sz="0" w:space="0" w:color="auto"/>
        <w:left w:val="none" w:sz="0" w:space="0" w:color="auto"/>
        <w:bottom w:val="none" w:sz="0" w:space="0" w:color="auto"/>
        <w:right w:val="none" w:sz="0" w:space="0" w:color="auto"/>
      </w:divBdr>
    </w:div>
    <w:div w:id="1555236615">
      <w:bodyDiv w:val="1"/>
      <w:marLeft w:val="0"/>
      <w:marRight w:val="0"/>
      <w:marTop w:val="0"/>
      <w:marBottom w:val="0"/>
      <w:divBdr>
        <w:top w:val="none" w:sz="0" w:space="0" w:color="auto"/>
        <w:left w:val="none" w:sz="0" w:space="0" w:color="auto"/>
        <w:bottom w:val="none" w:sz="0" w:space="0" w:color="auto"/>
        <w:right w:val="none" w:sz="0" w:space="0" w:color="auto"/>
      </w:divBdr>
    </w:div>
    <w:div w:id="16064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us-dahle.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vus-dah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ovus-dahl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1BC6-5FE5-BA4B-A57E-48190F9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4538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Heldermann, Anne</dc:creator>
  <cp:lastModifiedBy>Heldermann, Anne</cp:lastModifiedBy>
  <cp:revision>2</cp:revision>
  <cp:lastPrinted>2023-03-07T11:07:00Z</cp:lastPrinted>
  <dcterms:created xsi:type="dcterms:W3CDTF">2023-03-10T08:18:00Z</dcterms:created>
  <dcterms:modified xsi:type="dcterms:W3CDTF">2023-03-10T08:18:00Z</dcterms:modified>
</cp:coreProperties>
</file>